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4A0D" w:rsidRDefault="00BC5D24">
      <w:pPr>
        <w:rPr>
          <w:rFonts w:ascii="Rockwell" w:eastAsia="Rockwell" w:hAnsi="Rockwell" w:cs="Rockwell"/>
          <w:b/>
          <w:sz w:val="32"/>
          <w:szCs w:val="32"/>
        </w:rPr>
      </w:pPr>
      <w:r>
        <w:rPr>
          <w:rFonts w:ascii="Rockwell" w:eastAsia="Rockwell" w:hAnsi="Rockwell" w:cs="Rockwell"/>
          <w:b/>
          <w:sz w:val="32"/>
          <w:szCs w:val="32"/>
        </w:rPr>
        <w:t xml:space="preserve">2020–21 </w:t>
      </w:r>
      <w:proofErr w:type="spellStart"/>
      <w:r>
        <w:rPr>
          <w:rFonts w:ascii="Rockwell" w:eastAsia="Rockwell" w:hAnsi="Rockwell" w:cs="Rockwell"/>
          <w:b/>
          <w:sz w:val="32"/>
          <w:szCs w:val="32"/>
        </w:rPr>
        <w:t>Eskolta</w:t>
      </w:r>
      <w:proofErr w:type="spellEnd"/>
      <w:r>
        <w:rPr>
          <w:rFonts w:ascii="Rockwell" w:eastAsia="Rockwell" w:hAnsi="Rockwell" w:cs="Rockwell"/>
          <w:b/>
          <w:sz w:val="32"/>
          <w:szCs w:val="32"/>
        </w:rPr>
        <w:t xml:space="preserve"> Network Application </w:t>
      </w:r>
    </w:p>
    <w:p w:rsidR="00574A0D" w:rsidRDefault="00BC5D24">
      <w:pPr>
        <w:rPr>
          <w:rFonts w:ascii="Calibri" w:eastAsia="Calibri" w:hAnsi="Calibri" w:cs="Calibri"/>
          <w:b/>
          <w:i/>
        </w:rPr>
      </w:pPr>
      <w:r>
        <w:rPr>
          <w:rFonts w:ascii="Calibri" w:eastAsia="Calibri" w:hAnsi="Calibri" w:cs="Calibri"/>
          <w:b/>
          <w:i/>
        </w:rPr>
        <w:t>Applications Reviewed on a Rolling Basis. Due July 8, 2020.</w:t>
      </w:r>
    </w:p>
    <w:p w:rsidR="00574A0D" w:rsidRDefault="00574A0D">
      <w:pPr>
        <w:rPr>
          <w:rFonts w:ascii="Calibri" w:eastAsia="Calibri" w:hAnsi="Calibri" w:cs="Calibri"/>
          <w:b/>
          <w:sz w:val="24"/>
          <w:szCs w:val="24"/>
        </w:rPr>
      </w:pPr>
    </w:p>
    <w:p w:rsidR="00574A0D" w:rsidRDefault="00BC5D24" w:rsidP="003036F6">
      <w:pPr>
        <w:spacing w:line="240" w:lineRule="auto"/>
        <w:rPr>
          <w:rFonts w:ascii="Calibri" w:eastAsia="Calibri" w:hAnsi="Calibri" w:cs="Calibri"/>
          <w:highlight w:val="white"/>
        </w:rPr>
      </w:pPr>
      <w:r>
        <w:rPr>
          <w:rFonts w:ascii="Calibri" w:eastAsia="Calibri" w:hAnsi="Calibri" w:cs="Calibri"/>
          <w:highlight w:val="white"/>
        </w:rPr>
        <w:t xml:space="preserve">The </w:t>
      </w:r>
      <w:proofErr w:type="spellStart"/>
      <w:r>
        <w:rPr>
          <w:rFonts w:ascii="Calibri" w:eastAsia="Calibri" w:hAnsi="Calibri" w:cs="Calibri"/>
          <w:highlight w:val="white"/>
        </w:rPr>
        <w:t>Eskolta</w:t>
      </w:r>
      <w:proofErr w:type="spellEnd"/>
      <w:r>
        <w:rPr>
          <w:rFonts w:ascii="Calibri" w:eastAsia="Calibri" w:hAnsi="Calibri" w:cs="Calibri"/>
          <w:highlight w:val="white"/>
        </w:rPr>
        <w:t xml:space="preserve"> Network is an improvement community designed to connect educators in the shared challenge of transforming learning for all students.</w:t>
      </w:r>
      <w:r>
        <w:rPr>
          <w:rFonts w:ascii="Calibri" w:eastAsia="Calibri" w:hAnsi="Calibri" w:cs="Calibri"/>
          <w:color w:val="3C4043"/>
          <w:highlight w:val="white"/>
        </w:rPr>
        <w:t xml:space="preserve"> </w:t>
      </w:r>
      <w:r>
        <w:rPr>
          <w:rFonts w:ascii="Calibri" w:eastAsia="Calibri" w:hAnsi="Calibri" w:cs="Calibri"/>
        </w:rPr>
        <w:t xml:space="preserve">With the support of funding from the Bill &amp; Melinda Gates Foundation and in partnership with the Boston Compact, the </w:t>
      </w:r>
      <w:proofErr w:type="spellStart"/>
      <w:r>
        <w:rPr>
          <w:rFonts w:ascii="Calibri" w:eastAsia="Calibri" w:hAnsi="Calibri" w:cs="Calibri"/>
        </w:rPr>
        <w:t>Eskolta</w:t>
      </w:r>
      <w:proofErr w:type="spellEnd"/>
      <w:r>
        <w:rPr>
          <w:rFonts w:ascii="Calibri" w:eastAsia="Calibri" w:hAnsi="Calibri" w:cs="Calibri"/>
        </w:rPr>
        <w:t xml:space="preserve"> Network offers schools the opportunity to engage in a multi-year effort to build educators’ capacity to make meaningful, sustainable change in their school communities. </w:t>
      </w:r>
      <w:r>
        <w:rPr>
          <w:rFonts w:ascii="Calibri" w:eastAsia="Calibri" w:hAnsi="Calibri" w:cs="Calibri"/>
          <w:highlight w:val="white"/>
        </w:rPr>
        <w:t xml:space="preserve">At a time when the COVID-19 pandemic is having a dramatic impact on our schools and on the lives of Black, Latinx, and low-income youth, this Network brings together schools that are committed to fight against that impact and to foster equity. </w:t>
      </w:r>
    </w:p>
    <w:p w:rsidR="00574A0D" w:rsidRDefault="00574A0D" w:rsidP="003036F6">
      <w:pPr>
        <w:spacing w:line="240" w:lineRule="auto"/>
        <w:rPr>
          <w:rFonts w:ascii="Calibri" w:eastAsia="Calibri" w:hAnsi="Calibri" w:cs="Calibri"/>
        </w:rPr>
      </w:pPr>
    </w:p>
    <w:p w:rsidR="00574A0D" w:rsidRDefault="00BC5D24">
      <w:pPr>
        <w:rPr>
          <w:rFonts w:ascii="Calibri" w:eastAsia="Calibri" w:hAnsi="Calibri" w:cs="Calibri"/>
          <w:sz w:val="28"/>
          <w:szCs w:val="28"/>
        </w:rPr>
      </w:pPr>
      <w:r>
        <w:rPr>
          <w:rFonts w:ascii="Calibri" w:eastAsia="Calibri" w:hAnsi="Calibri" w:cs="Calibri"/>
          <w:b/>
          <w:sz w:val="28"/>
          <w:szCs w:val="28"/>
        </w:rPr>
        <w:t xml:space="preserve">Our Network Aim and Approach </w:t>
      </w:r>
    </w:p>
    <w:p w:rsidR="00574A0D" w:rsidRDefault="00BC5D24" w:rsidP="003036F6">
      <w:pPr>
        <w:spacing w:line="240" w:lineRule="auto"/>
        <w:rPr>
          <w:rFonts w:ascii="Calibri" w:eastAsia="Calibri" w:hAnsi="Calibri" w:cs="Calibri"/>
        </w:rPr>
      </w:pPr>
      <w:r>
        <w:rPr>
          <w:rFonts w:ascii="Calibri" w:eastAsia="Calibri" w:hAnsi="Calibri" w:cs="Calibri"/>
        </w:rPr>
        <w:t xml:space="preserve">Everyone in schools must transform school practices to respond to current health and safety needs. The aim of the </w:t>
      </w:r>
      <w:proofErr w:type="spellStart"/>
      <w:r>
        <w:rPr>
          <w:rFonts w:ascii="Calibri" w:eastAsia="Calibri" w:hAnsi="Calibri" w:cs="Calibri"/>
        </w:rPr>
        <w:t>Eskolta</w:t>
      </w:r>
      <w:proofErr w:type="spellEnd"/>
      <w:r>
        <w:rPr>
          <w:rFonts w:ascii="Calibri" w:eastAsia="Calibri" w:hAnsi="Calibri" w:cs="Calibri"/>
        </w:rPr>
        <w:t xml:space="preserve"> Network is for participating educators to ensure that in this moment and into the future, we maintain and increase the percentage of previously underserved Black, Latinx, and low-income high school students who graduate prepared for the future. To this end, we will track improvements in the number of students who (1) post a GPA above 3.0 or demonstrate a significant improvement over their past; (2) earn all of the credits expected in one year of high school or post large increases in course passing rate; and (3) enroll in and pass college-readiness level math and ELA courses.</w:t>
      </w:r>
    </w:p>
    <w:p w:rsidR="00574A0D" w:rsidRDefault="00574A0D">
      <w:pPr>
        <w:rPr>
          <w:rFonts w:ascii="Roboto" w:eastAsia="Roboto" w:hAnsi="Roboto" w:cs="Roboto"/>
          <w:b/>
          <w:color w:val="3C4043"/>
          <w:sz w:val="21"/>
          <w:szCs w:val="21"/>
          <w:highlight w:val="white"/>
        </w:rPr>
      </w:pPr>
    </w:p>
    <w:p w:rsidR="00574A0D" w:rsidRDefault="00BC5D24" w:rsidP="003036F6">
      <w:pPr>
        <w:spacing w:after="60" w:line="240" w:lineRule="auto"/>
        <w:rPr>
          <w:rFonts w:ascii="Calibri" w:eastAsia="Calibri" w:hAnsi="Calibri" w:cs="Calibri"/>
        </w:rPr>
      </w:pPr>
      <w:r>
        <w:rPr>
          <w:rFonts w:ascii="Calibri" w:eastAsia="Calibri" w:hAnsi="Calibri" w:cs="Calibri"/>
        </w:rPr>
        <w:t>To achieve this aim, school teams that join the Network will engage in a continuous improvement process and connect with colleagues in other Network schools who are grappling with similar challenges. Through this process, teams will</w:t>
      </w:r>
    </w:p>
    <w:p w:rsidR="00574A0D" w:rsidRDefault="00BC5D24" w:rsidP="003036F6">
      <w:pPr>
        <w:numPr>
          <w:ilvl w:val="0"/>
          <w:numId w:val="5"/>
        </w:numPr>
        <w:spacing w:after="60" w:line="240" w:lineRule="auto"/>
        <w:rPr>
          <w:rFonts w:ascii="Calibri" w:eastAsia="Calibri" w:hAnsi="Calibri" w:cs="Calibri"/>
        </w:rPr>
      </w:pPr>
      <w:r>
        <w:rPr>
          <w:rFonts w:ascii="Calibri" w:eastAsia="Calibri" w:hAnsi="Calibri" w:cs="Calibri"/>
        </w:rPr>
        <w:t xml:space="preserve">Identify pressing needs and key problems of practice within their schools that align to core school goals </w:t>
      </w:r>
    </w:p>
    <w:p w:rsidR="00574A0D" w:rsidRDefault="00BC5D24" w:rsidP="003036F6">
      <w:pPr>
        <w:numPr>
          <w:ilvl w:val="0"/>
          <w:numId w:val="5"/>
        </w:numPr>
        <w:spacing w:after="60" w:line="240" w:lineRule="auto"/>
        <w:rPr>
          <w:rFonts w:ascii="Calibri" w:eastAsia="Calibri" w:hAnsi="Calibri" w:cs="Calibri"/>
        </w:rPr>
      </w:pPr>
      <w:r>
        <w:rPr>
          <w:rFonts w:ascii="Calibri" w:eastAsia="Calibri" w:hAnsi="Calibri" w:cs="Calibri"/>
        </w:rPr>
        <w:t>Gather student perspectives and data to help them better understand the issues and how to address them</w:t>
      </w:r>
    </w:p>
    <w:p w:rsidR="00574A0D" w:rsidRDefault="00BC5D24" w:rsidP="003036F6">
      <w:pPr>
        <w:numPr>
          <w:ilvl w:val="0"/>
          <w:numId w:val="5"/>
        </w:numPr>
        <w:spacing w:after="60" w:line="240" w:lineRule="auto"/>
        <w:rPr>
          <w:rFonts w:ascii="Calibri" w:eastAsia="Calibri" w:hAnsi="Calibri" w:cs="Calibri"/>
        </w:rPr>
      </w:pPr>
      <w:r>
        <w:rPr>
          <w:rFonts w:ascii="Calibri" w:eastAsia="Calibri" w:hAnsi="Calibri" w:cs="Calibri"/>
        </w:rPr>
        <w:t xml:space="preserve">Explore cognitive psychology research alongside practices from other schools that cultivate culturally sustaining practices, a strengths-based culture, and mastery-based learning </w:t>
      </w:r>
    </w:p>
    <w:p w:rsidR="00574A0D" w:rsidRDefault="00BC5D24" w:rsidP="003036F6">
      <w:pPr>
        <w:numPr>
          <w:ilvl w:val="0"/>
          <w:numId w:val="5"/>
        </w:numPr>
        <w:spacing w:after="60" w:line="240" w:lineRule="auto"/>
        <w:rPr>
          <w:rFonts w:ascii="Calibri" w:eastAsia="Calibri" w:hAnsi="Calibri" w:cs="Calibri"/>
        </w:rPr>
      </w:pPr>
      <w:r>
        <w:rPr>
          <w:rFonts w:ascii="Calibri" w:eastAsia="Calibri" w:hAnsi="Calibri" w:cs="Calibri"/>
        </w:rPr>
        <w:t>Design and test prototype solutions that meet the current needs and potential of their schools within the current realities of the school day and structures</w:t>
      </w:r>
    </w:p>
    <w:p w:rsidR="00574A0D" w:rsidRDefault="00BC5D24" w:rsidP="003036F6">
      <w:pPr>
        <w:numPr>
          <w:ilvl w:val="0"/>
          <w:numId w:val="5"/>
        </w:numPr>
        <w:spacing w:after="60" w:line="240" w:lineRule="auto"/>
        <w:rPr>
          <w:rFonts w:ascii="Calibri" w:eastAsia="Calibri" w:hAnsi="Calibri" w:cs="Calibri"/>
        </w:rPr>
      </w:pPr>
      <w:r>
        <w:rPr>
          <w:rFonts w:ascii="Calibri" w:eastAsia="Calibri" w:hAnsi="Calibri" w:cs="Calibri"/>
        </w:rPr>
        <w:t>Study and share lessons learned as they continually adjust and refine practices to make their schools communities of compassion, trust, and high expectations for their students</w:t>
      </w:r>
      <w:r>
        <w:rPr>
          <w:rFonts w:ascii="Calibri" w:eastAsia="Calibri" w:hAnsi="Calibri" w:cs="Calibri"/>
        </w:rPr>
        <w:br/>
      </w:r>
    </w:p>
    <w:p w:rsidR="00574A0D" w:rsidRDefault="00BC5D24">
      <w:pPr>
        <w:rPr>
          <w:rFonts w:ascii="Calibri" w:eastAsia="Calibri" w:hAnsi="Calibri" w:cs="Calibri"/>
          <w:i/>
          <w:sz w:val="24"/>
          <w:szCs w:val="24"/>
        </w:rPr>
      </w:pPr>
      <w:r>
        <w:rPr>
          <w:rFonts w:ascii="Calibri" w:eastAsia="Calibri" w:hAnsi="Calibri" w:cs="Calibri"/>
          <w:b/>
          <w:sz w:val="28"/>
          <w:szCs w:val="28"/>
        </w:rPr>
        <w:t xml:space="preserve">Network Focus for 2020–21: </w:t>
      </w:r>
      <w:r>
        <w:rPr>
          <w:rFonts w:ascii="Calibri" w:eastAsia="Calibri" w:hAnsi="Calibri" w:cs="Calibri"/>
          <w:i/>
          <w:sz w:val="24"/>
          <w:szCs w:val="24"/>
        </w:rPr>
        <w:t>Confronting Inequity and Developing Culturally Sustaining Schools</w:t>
      </w:r>
    </w:p>
    <w:p w:rsidR="00574A0D" w:rsidRDefault="00BC5D24" w:rsidP="003036F6">
      <w:pPr>
        <w:spacing w:after="200" w:line="240" w:lineRule="auto"/>
        <w:rPr>
          <w:rFonts w:ascii="Calibri" w:eastAsia="Calibri" w:hAnsi="Calibri" w:cs="Calibri"/>
        </w:rPr>
      </w:pPr>
      <w:r>
        <w:rPr>
          <w:rFonts w:ascii="Calibri" w:eastAsia="Calibri" w:hAnsi="Calibri" w:cs="Calibri"/>
        </w:rPr>
        <w:t xml:space="preserve">Historically, structures within public education have replicated the systems of oppression in U.S. society that maintain existing white socio-racial hierarchies. One of the ways that this has happened is with pedagogy that does not harness the funds of knowledge that students of many diverse backgrounds and cultures bring with them to elevate historically marginalized voices and to foster positive academic outcomes for all students. </w:t>
      </w:r>
      <w:r>
        <w:rPr>
          <w:rFonts w:ascii="Calibri" w:eastAsia="Calibri" w:hAnsi="Calibri" w:cs="Calibri"/>
        </w:rPr>
        <w:br/>
      </w:r>
      <w:r>
        <w:rPr>
          <w:rFonts w:ascii="Calibri" w:eastAsia="Calibri" w:hAnsi="Calibri" w:cs="Calibri"/>
        </w:rPr>
        <w:br/>
        <w:t xml:space="preserve">The COVID-19 crisis further highlights inequities in our school system, forcing educators to grapple with rethinking how they design schools to support their students. We will work with schools in the Network to create and rethink learning environments that not only meet the needs of the current crisis but do so in a way that is culturally responsive, strengths-based, and skills focused. This year, school teams that join the </w:t>
      </w:r>
      <w:proofErr w:type="spellStart"/>
      <w:r>
        <w:rPr>
          <w:rFonts w:ascii="Calibri" w:eastAsia="Calibri" w:hAnsi="Calibri" w:cs="Calibri"/>
        </w:rPr>
        <w:t>Eskolta</w:t>
      </w:r>
      <w:proofErr w:type="spellEnd"/>
      <w:r>
        <w:rPr>
          <w:rFonts w:ascii="Calibri" w:eastAsia="Calibri" w:hAnsi="Calibri" w:cs="Calibri"/>
        </w:rPr>
        <w:t xml:space="preserve"> Network will explore and develop culturally responsive approaches to education that foster strengths-based environments, supportive student feedback, and mastery-based learning. </w:t>
      </w:r>
    </w:p>
    <w:p w:rsidR="003036F6" w:rsidRDefault="003036F6">
      <w:pPr>
        <w:rPr>
          <w:rFonts w:ascii="Calibri" w:eastAsia="Calibri" w:hAnsi="Calibri" w:cs="Calibri"/>
          <w:b/>
          <w:sz w:val="28"/>
          <w:szCs w:val="28"/>
        </w:rPr>
      </w:pPr>
      <w:r>
        <w:rPr>
          <w:rFonts w:ascii="Calibri" w:eastAsia="Calibri" w:hAnsi="Calibri" w:cs="Calibri"/>
          <w:b/>
          <w:sz w:val="28"/>
          <w:szCs w:val="28"/>
        </w:rPr>
        <w:br w:type="page"/>
      </w:r>
    </w:p>
    <w:p w:rsidR="00574A0D" w:rsidRDefault="00BC5D24">
      <w:pPr>
        <w:rPr>
          <w:rFonts w:ascii="Calibri" w:eastAsia="Calibri" w:hAnsi="Calibri" w:cs="Calibri"/>
          <w:b/>
          <w:sz w:val="28"/>
          <w:szCs w:val="28"/>
        </w:rPr>
      </w:pPr>
      <w:r>
        <w:rPr>
          <w:rFonts w:ascii="Calibri" w:eastAsia="Calibri" w:hAnsi="Calibri" w:cs="Calibri"/>
          <w:b/>
          <w:sz w:val="28"/>
          <w:szCs w:val="28"/>
        </w:rPr>
        <w:lastRenderedPageBreak/>
        <w:t>Engaging in the Work</w:t>
      </w:r>
    </w:p>
    <w:p w:rsidR="00574A0D" w:rsidRDefault="00BC5D24" w:rsidP="003036F6">
      <w:pPr>
        <w:spacing w:line="240" w:lineRule="auto"/>
        <w:rPr>
          <w:rFonts w:ascii="Calibri" w:eastAsia="Calibri" w:hAnsi="Calibri" w:cs="Calibri"/>
        </w:rPr>
      </w:pPr>
      <w:r>
        <w:rPr>
          <w:rFonts w:ascii="Calibri" w:eastAsia="Calibri" w:hAnsi="Calibri" w:cs="Calibri"/>
        </w:rPr>
        <w:t xml:space="preserve">Participating schools will be introduced to research and practice-based examples as they work on multi-year improvement projects related to their problems of practice. </w:t>
      </w:r>
      <w:r>
        <w:rPr>
          <w:rFonts w:ascii="Calibri" w:eastAsia="Calibri" w:hAnsi="Calibri" w:cs="Calibri"/>
          <w:color w:val="212121"/>
          <w:highlight w:val="white"/>
        </w:rPr>
        <w:t xml:space="preserve">Network activities vary based on each school’s level of engagement and are described further on the following page.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574A0D">
        <w:trPr>
          <w:trHeight w:val="440"/>
        </w:trPr>
        <w:tc>
          <w:tcPr>
            <w:tcW w:w="2700" w:type="dxa"/>
            <w:tcBorders>
              <w:top w:val="single" w:sz="24" w:space="0" w:color="FFFFFF"/>
              <w:left w:val="single" w:sz="24" w:space="0" w:color="FFFFFF"/>
              <w:bottom w:val="single" w:sz="24" w:space="0" w:color="FFFFFF"/>
              <w:right w:val="single" w:sz="24" w:space="0" w:color="FFFFFF"/>
            </w:tcBorders>
            <w:shd w:val="clear" w:color="auto" w:fill="07376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Exploration </w:t>
            </w:r>
          </w:p>
          <w:p w:rsidR="00574A0D" w:rsidRDefault="00BC5D24">
            <w:pPr>
              <w:widowControl w:val="0"/>
              <w:spacing w:line="240" w:lineRule="auto"/>
              <w:jc w:val="center"/>
              <w:rPr>
                <w:rFonts w:ascii="Calibri" w:eastAsia="Calibri" w:hAnsi="Calibri" w:cs="Calibri"/>
                <w:i/>
                <w:color w:val="FFFFFF"/>
              </w:rPr>
            </w:pPr>
            <w:proofErr w:type="gramStart"/>
            <w:r>
              <w:rPr>
                <w:rFonts w:ascii="Calibri" w:eastAsia="Calibri" w:hAnsi="Calibri" w:cs="Calibri"/>
                <w:i/>
                <w:color w:val="FFFFFF"/>
              </w:rPr>
              <w:t>Typically</w:t>
            </w:r>
            <w:proofErr w:type="gramEnd"/>
            <w:r>
              <w:rPr>
                <w:rFonts w:ascii="Calibri" w:eastAsia="Calibri" w:hAnsi="Calibri" w:cs="Calibri"/>
                <w:i/>
                <w:color w:val="FFFFFF"/>
              </w:rPr>
              <w:t xml:space="preserve"> Year 1</w:t>
            </w:r>
          </w:p>
        </w:tc>
        <w:tc>
          <w:tcPr>
            <w:tcW w:w="2700" w:type="dxa"/>
            <w:tcBorders>
              <w:top w:val="single" w:sz="24" w:space="0" w:color="FFFFFF"/>
              <w:left w:val="single" w:sz="24" w:space="0" w:color="FFFFFF"/>
              <w:bottom w:val="single" w:sz="24" w:space="0" w:color="FFFFFF"/>
              <w:right w:val="single" w:sz="24" w:space="0" w:color="FFFFFF"/>
            </w:tcBorders>
            <w:shd w:val="clear" w:color="auto" w:fill="07376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Pilot </w:t>
            </w:r>
          </w:p>
          <w:p w:rsidR="00574A0D" w:rsidRDefault="00BC5D24">
            <w:pPr>
              <w:widowControl w:val="0"/>
              <w:spacing w:line="240" w:lineRule="auto"/>
              <w:jc w:val="center"/>
              <w:rPr>
                <w:rFonts w:ascii="Calibri" w:eastAsia="Calibri" w:hAnsi="Calibri" w:cs="Calibri"/>
                <w:i/>
                <w:color w:val="FFFFFF"/>
              </w:rPr>
            </w:pPr>
            <w:proofErr w:type="gramStart"/>
            <w:r>
              <w:rPr>
                <w:rFonts w:ascii="Calibri" w:eastAsia="Calibri" w:hAnsi="Calibri" w:cs="Calibri"/>
                <w:i/>
                <w:color w:val="FFFFFF"/>
              </w:rPr>
              <w:t>Typically</w:t>
            </w:r>
            <w:proofErr w:type="gramEnd"/>
            <w:r>
              <w:rPr>
                <w:rFonts w:ascii="Calibri" w:eastAsia="Calibri" w:hAnsi="Calibri" w:cs="Calibri"/>
                <w:i/>
                <w:color w:val="FFFFFF"/>
              </w:rPr>
              <w:t xml:space="preserve"> Years 2–3</w:t>
            </w:r>
          </w:p>
        </w:tc>
        <w:tc>
          <w:tcPr>
            <w:tcW w:w="2700" w:type="dxa"/>
            <w:tcBorders>
              <w:top w:val="single" w:sz="24" w:space="0" w:color="FFFFFF"/>
              <w:left w:val="single" w:sz="24" w:space="0" w:color="FFFFFF"/>
              <w:bottom w:val="single" w:sz="24" w:space="0" w:color="FFFFFF"/>
              <w:right w:val="single" w:sz="24" w:space="0" w:color="FFFFFF"/>
            </w:tcBorders>
            <w:shd w:val="clear" w:color="auto" w:fill="07376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Fellows</w:t>
            </w:r>
          </w:p>
          <w:p w:rsidR="00574A0D" w:rsidRDefault="00BC5D24">
            <w:pPr>
              <w:widowControl w:val="0"/>
              <w:spacing w:line="240" w:lineRule="auto"/>
              <w:jc w:val="center"/>
              <w:rPr>
                <w:rFonts w:ascii="Calibri" w:eastAsia="Calibri" w:hAnsi="Calibri" w:cs="Calibri"/>
                <w:i/>
                <w:color w:val="FFFFFF"/>
              </w:rPr>
            </w:pPr>
            <w:proofErr w:type="gramStart"/>
            <w:r>
              <w:rPr>
                <w:rFonts w:ascii="Calibri" w:eastAsia="Calibri" w:hAnsi="Calibri" w:cs="Calibri"/>
                <w:i/>
                <w:color w:val="FFFFFF"/>
              </w:rPr>
              <w:t>Typically</w:t>
            </w:r>
            <w:proofErr w:type="gramEnd"/>
            <w:r>
              <w:rPr>
                <w:rFonts w:ascii="Calibri" w:eastAsia="Calibri" w:hAnsi="Calibri" w:cs="Calibri"/>
                <w:i/>
                <w:color w:val="FFFFFF"/>
              </w:rPr>
              <w:t xml:space="preserve"> Years 2, 3, or 4</w:t>
            </w:r>
          </w:p>
        </w:tc>
        <w:tc>
          <w:tcPr>
            <w:tcW w:w="2700" w:type="dxa"/>
            <w:tcBorders>
              <w:top w:val="single" w:sz="24" w:space="0" w:color="FFFFFF"/>
              <w:left w:val="single" w:sz="24" w:space="0" w:color="FFFFFF"/>
              <w:bottom w:val="single" w:sz="24" w:space="0" w:color="FFFFFF"/>
              <w:right w:val="single" w:sz="24" w:space="0" w:color="FFFFFF"/>
            </w:tcBorders>
            <w:shd w:val="clear" w:color="auto" w:fill="07376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Codification</w:t>
            </w:r>
          </w:p>
          <w:p w:rsidR="00574A0D" w:rsidRDefault="00BC5D24">
            <w:pPr>
              <w:widowControl w:val="0"/>
              <w:spacing w:line="240" w:lineRule="auto"/>
              <w:jc w:val="center"/>
              <w:rPr>
                <w:rFonts w:ascii="Calibri" w:eastAsia="Calibri" w:hAnsi="Calibri" w:cs="Calibri"/>
                <w:i/>
                <w:color w:val="FFFFFF"/>
              </w:rPr>
            </w:pPr>
            <w:proofErr w:type="gramStart"/>
            <w:r>
              <w:rPr>
                <w:rFonts w:ascii="Calibri" w:eastAsia="Calibri" w:hAnsi="Calibri" w:cs="Calibri"/>
                <w:i/>
                <w:color w:val="FFFFFF"/>
              </w:rPr>
              <w:t>Typically</w:t>
            </w:r>
            <w:proofErr w:type="gramEnd"/>
            <w:r>
              <w:rPr>
                <w:rFonts w:ascii="Calibri" w:eastAsia="Calibri" w:hAnsi="Calibri" w:cs="Calibri"/>
                <w:i/>
                <w:color w:val="FFFFFF"/>
              </w:rPr>
              <w:t xml:space="preserve"> Years 3 or 4</w:t>
            </w:r>
          </w:p>
        </w:tc>
      </w:tr>
      <w:tr w:rsidR="00574A0D">
        <w:trPr>
          <w:trHeight w:val="440"/>
        </w:trPr>
        <w:tc>
          <w:tcPr>
            <w:tcW w:w="2700" w:type="dxa"/>
            <w:tcBorders>
              <w:top w:val="single" w:sz="24" w:space="0" w:color="FFFFFF"/>
              <w:left w:val="single" w:sz="24" w:space="0" w:color="FFFFFF"/>
              <w:bottom w:val="single" w:sz="24" w:space="0" w:color="FFFFFF"/>
              <w:right w:val="single" w:sz="24" w:space="0" w:color="FFFFFF"/>
            </w:tcBorders>
            <w:shd w:val="clear" w:color="auto" w:fill="CFE2F3"/>
            <w:tcMar>
              <w:top w:w="100" w:type="dxa"/>
              <w:left w:w="100" w:type="dxa"/>
              <w:bottom w:w="100" w:type="dxa"/>
              <w:right w:w="100" w:type="dxa"/>
            </w:tcMar>
            <w:vAlign w:val="center"/>
          </w:tcPr>
          <w:p w:rsidR="00574A0D" w:rsidRDefault="00BC5D24">
            <w:pPr>
              <w:widowControl w:val="0"/>
              <w:jc w:val="center"/>
              <w:rPr>
                <w:rFonts w:ascii="Calibri" w:eastAsia="Calibri" w:hAnsi="Calibri" w:cs="Calibri"/>
                <w:i/>
                <w:sz w:val="20"/>
                <w:szCs w:val="20"/>
              </w:rPr>
            </w:pPr>
            <w:r>
              <w:rPr>
                <w:rFonts w:ascii="Calibri" w:eastAsia="Calibri" w:hAnsi="Calibri" w:cs="Calibri"/>
                <w:i/>
                <w:sz w:val="20"/>
                <w:szCs w:val="20"/>
              </w:rPr>
              <w:t>Deeply understand research on culturally sustaining, strengths-based, skill-focused practice</w:t>
            </w:r>
          </w:p>
        </w:tc>
        <w:tc>
          <w:tcPr>
            <w:tcW w:w="2700" w:type="dxa"/>
            <w:tcBorders>
              <w:top w:val="single" w:sz="24" w:space="0" w:color="FFFFFF"/>
              <w:left w:val="single" w:sz="24" w:space="0" w:color="FFFFFF"/>
              <w:bottom w:val="single" w:sz="24" w:space="0" w:color="FFFFFF"/>
              <w:right w:val="single" w:sz="24" w:space="0" w:color="FFFFFF"/>
            </w:tcBorders>
            <w:shd w:val="clear" w:color="auto" w:fill="CFE2F3"/>
            <w:tcMar>
              <w:top w:w="100" w:type="dxa"/>
              <w:left w:w="100" w:type="dxa"/>
              <w:bottom w:w="100" w:type="dxa"/>
              <w:right w:w="100" w:type="dxa"/>
            </w:tcMar>
            <w:vAlign w:val="center"/>
          </w:tcPr>
          <w:p w:rsidR="00574A0D" w:rsidRDefault="00BC5D24">
            <w:pPr>
              <w:widowControl w:val="0"/>
              <w:jc w:val="center"/>
              <w:rPr>
                <w:rFonts w:ascii="Calibri" w:eastAsia="Calibri" w:hAnsi="Calibri" w:cs="Calibri"/>
                <w:i/>
                <w:sz w:val="20"/>
                <w:szCs w:val="20"/>
              </w:rPr>
            </w:pPr>
            <w:r>
              <w:rPr>
                <w:rFonts w:ascii="Calibri" w:eastAsia="Calibri" w:hAnsi="Calibri" w:cs="Calibri"/>
                <w:i/>
                <w:sz w:val="20"/>
                <w:szCs w:val="20"/>
              </w:rPr>
              <w:t>Use multiple cycles of inquiry to design and refine a research-based practice with and for your students</w:t>
            </w:r>
          </w:p>
        </w:tc>
        <w:tc>
          <w:tcPr>
            <w:tcW w:w="2700" w:type="dxa"/>
            <w:tcBorders>
              <w:top w:val="single" w:sz="24" w:space="0" w:color="FFFFFF"/>
              <w:left w:val="single" w:sz="24" w:space="0" w:color="FFFFFF"/>
              <w:bottom w:val="single" w:sz="24" w:space="0" w:color="FFFFFF"/>
              <w:right w:val="single" w:sz="24" w:space="0" w:color="FFFFFF"/>
            </w:tcBorders>
            <w:shd w:val="clear" w:color="auto" w:fill="CFE2F3"/>
            <w:tcMar>
              <w:top w:w="100" w:type="dxa"/>
              <w:left w:w="100" w:type="dxa"/>
              <w:bottom w:w="100" w:type="dxa"/>
              <w:right w:w="100" w:type="dxa"/>
            </w:tcMar>
            <w:vAlign w:val="center"/>
          </w:tcPr>
          <w:p w:rsidR="00574A0D" w:rsidRDefault="00BC5D24">
            <w:pPr>
              <w:widowControl w:val="0"/>
              <w:jc w:val="center"/>
              <w:rPr>
                <w:rFonts w:ascii="Calibri" w:eastAsia="Calibri" w:hAnsi="Calibri" w:cs="Calibri"/>
                <w:i/>
                <w:sz w:val="20"/>
                <w:szCs w:val="20"/>
              </w:rPr>
            </w:pPr>
            <w:r>
              <w:rPr>
                <w:rFonts w:ascii="Calibri" w:eastAsia="Calibri" w:hAnsi="Calibri" w:cs="Calibri"/>
                <w:i/>
                <w:sz w:val="20"/>
                <w:szCs w:val="20"/>
              </w:rPr>
              <w:t>Scale a practice so that the whole school is doing something you have designed and tested</w:t>
            </w:r>
          </w:p>
          <w:p w:rsidR="00574A0D" w:rsidRDefault="00BC5D24">
            <w:pPr>
              <w:widowControl w:val="0"/>
              <w:jc w:val="center"/>
              <w:rPr>
                <w:rFonts w:ascii="Calibri" w:eastAsia="Calibri" w:hAnsi="Calibri" w:cs="Calibri"/>
                <w:sz w:val="20"/>
                <w:szCs w:val="20"/>
              </w:rPr>
            </w:pPr>
            <w:r>
              <w:rPr>
                <w:rFonts w:ascii="Calibri" w:eastAsia="Calibri" w:hAnsi="Calibri" w:cs="Calibri"/>
                <w:sz w:val="16"/>
                <w:szCs w:val="16"/>
              </w:rPr>
              <w:br/>
            </w:r>
            <w:r>
              <w:rPr>
                <w:rFonts w:ascii="Calibri" w:eastAsia="Calibri" w:hAnsi="Calibri" w:cs="Calibri"/>
                <w:sz w:val="20"/>
                <w:szCs w:val="20"/>
              </w:rPr>
              <w:t>(NYC only in SY 20–21)</w:t>
            </w:r>
          </w:p>
        </w:tc>
        <w:tc>
          <w:tcPr>
            <w:tcW w:w="2700" w:type="dxa"/>
            <w:tcBorders>
              <w:top w:val="single" w:sz="24" w:space="0" w:color="FFFFFF"/>
              <w:left w:val="single" w:sz="24" w:space="0" w:color="FFFFFF"/>
              <w:bottom w:val="single" w:sz="24" w:space="0" w:color="FFFFFF"/>
              <w:right w:val="single" w:sz="24" w:space="0" w:color="FFFFFF"/>
            </w:tcBorders>
            <w:shd w:val="clear" w:color="auto" w:fill="CFE2F3"/>
            <w:tcMar>
              <w:top w:w="100" w:type="dxa"/>
              <w:left w:w="100" w:type="dxa"/>
              <w:bottom w:w="100" w:type="dxa"/>
              <w:right w:w="100" w:type="dxa"/>
            </w:tcMar>
            <w:vAlign w:val="center"/>
          </w:tcPr>
          <w:p w:rsidR="00574A0D" w:rsidRDefault="00BC5D24">
            <w:pPr>
              <w:widowControl w:val="0"/>
              <w:jc w:val="center"/>
              <w:rPr>
                <w:rFonts w:ascii="Calibri" w:eastAsia="Calibri" w:hAnsi="Calibri" w:cs="Calibri"/>
                <w:i/>
                <w:sz w:val="20"/>
                <w:szCs w:val="20"/>
              </w:rPr>
            </w:pPr>
            <w:r>
              <w:rPr>
                <w:rFonts w:ascii="Calibri" w:eastAsia="Calibri" w:hAnsi="Calibri" w:cs="Calibri"/>
                <w:i/>
                <w:sz w:val="20"/>
                <w:szCs w:val="20"/>
              </w:rPr>
              <w:t>Document an effective practice at your school to contribute to the research base for others</w:t>
            </w:r>
          </w:p>
          <w:p w:rsidR="00574A0D" w:rsidRDefault="00574A0D">
            <w:pPr>
              <w:widowControl w:val="0"/>
              <w:jc w:val="center"/>
              <w:rPr>
                <w:rFonts w:ascii="Calibri" w:eastAsia="Calibri" w:hAnsi="Calibri" w:cs="Calibri"/>
                <w:i/>
                <w:sz w:val="16"/>
                <w:szCs w:val="16"/>
              </w:rPr>
            </w:pPr>
          </w:p>
          <w:p w:rsidR="00574A0D" w:rsidRDefault="00BC5D24">
            <w:pPr>
              <w:widowControl w:val="0"/>
              <w:jc w:val="center"/>
              <w:rPr>
                <w:rFonts w:ascii="Calibri" w:eastAsia="Calibri" w:hAnsi="Calibri" w:cs="Calibri"/>
                <w:sz w:val="20"/>
                <w:szCs w:val="20"/>
              </w:rPr>
            </w:pPr>
            <w:r>
              <w:rPr>
                <w:rFonts w:ascii="Calibri" w:eastAsia="Calibri" w:hAnsi="Calibri" w:cs="Calibri"/>
                <w:sz w:val="20"/>
                <w:szCs w:val="20"/>
              </w:rPr>
              <w:t>(Beginning SY 21–22)</w:t>
            </w:r>
          </w:p>
        </w:tc>
      </w:tr>
    </w:tbl>
    <w:p w:rsidR="00574A0D" w:rsidRDefault="00BC5D24">
      <w:pPr>
        <w:jc w:val="both"/>
        <w:rPr>
          <w:rFonts w:ascii="Calibri" w:eastAsia="Calibri" w:hAnsi="Calibri" w:cs="Calibri"/>
          <w:b/>
          <w:sz w:val="28"/>
          <w:szCs w:val="28"/>
        </w:rPr>
      </w:pPr>
      <w:r>
        <w:rPr>
          <w:rFonts w:ascii="Calibri" w:eastAsia="Calibri" w:hAnsi="Calibri" w:cs="Calibri"/>
          <w:b/>
          <w:sz w:val="28"/>
          <w:szCs w:val="28"/>
        </w:rPr>
        <w:br/>
        <w:t>Responding to COVID-19</w:t>
      </w:r>
    </w:p>
    <w:p w:rsidR="00574A0D" w:rsidRDefault="00BC5D24" w:rsidP="003036F6">
      <w:pPr>
        <w:spacing w:line="240" w:lineRule="auto"/>
        <w:jc w:val="both"/>
        <w:rPr>
          <w:rFonts w:ascii="Calibri" w:eastAsia="Calibri" w:hAnsi="Calibri" w:cs="Calibri"/>
          <w:b/>
        </w:rPr>
      </w:pPr>
      <w:r>
        <w:rPr>
          <w:rFonts w:ascii="Calibri" w:eastAsia="Calibri" w:hAnsi="Calibri" w:cs="Calibri"/>
        </w:rPr>
        <w:t xml:space="preserve">We know that schools continue to navigate uncertainty and are working to meet students’ most immediate needs.  Anticipating that this will likely be the case as we begin the 2020–21 school year, we are committed to adjusting our support and means of convening teams to be responsive to school team needs.  </w:t>
      </w:r>
    </w:p>
    <w:p w:rsidR="00574A0D" w:rsidRDefault="00574A0D">
      <w:pPr>
        <w:jc w:val="both"/>
        <w:rPr>
          <w:rFonts w:ascii="Calibri" w:eastAsia="Calibri" w:hAnsi="Calibri" w:cs="Calibri"/>
          <w:sz w:val="28"/>
          <w:szCs w:val="28"/>
        </w:rPr>
      </w:pPr>
    </w:p>
    <w:p w:rsidR="00574A0D" w:rsidRDefault="00BC5D24" w:rsidP="003036F6">
      <w:pPr>
        <w:spacing w:line="240" w:lineRule="auto"/>
        <w:jc w:val="both"/>
        <w:rPr>
          <w:rFonts w:ascii="Calibri" w:eastAsia="Calibri" w:hAnsi="Calibri" w:cs="Calibri"/>
          <w:color w:val="212121"/>
          <w:highlight w:val="white"/>
        </w:rPr>
      </w:pPr>
      <w:r>
        <w:rPr>
          <w:rFonts w:ascii="Calibri" w:eastAsia="Calibri" w:hAnsi="Calibri" w:cs="Calibri"/>
          <w:b/>
          <w:sz w:val="28"/>
          <w:szCs w:val="28"/>
        </w:rPr>
        <w:t xml:space="preserve">School Leader Commitments </w:t>
      </w:r>
    </w:p>
    <w:p w:rsidR="00574A0D" w:rsidRDefault="00BC5D24" w:rsidP="003036F6">
      <w:pPr>
        <w:spacing w:line="240" w:lineRule="auto"/>
        <w:rPr>
          <w:rFonts w:ascii="Calibri" w:eastAsia="Calibri" w:hAnsi="Calibri" w:cs="Calibri"/>
          <w:color w:val="212121"/>
          <w:highlight w:val="white"/>
        </w:rPr>
      </w:pPr>
      <w:r>
        <w:rPr>
          <w:rFonts w:ascii="Calibri" w:eastAsia="Calibri" w:hAnsi="Calibri" w:cs="Calibri"/>
          <w:color w:val="212121"/>
          <w:highlight w:val="white"/>
        </w:rPr>
        <w:t xml:space="preserve">At all levels of engagement, school leaders will facilitate data collection to help gauge school and Network-level impact. This includes </w:t>
      </w:r>
    </w:p>
    <w:p w:rsidR="00574A0D" w:rsidRDefault="00BC5D24" w:rsidP="003036F6">
      <w:pPr>
        <w:numPr>
          <w:ilvl w:val="0"/>
          <w:numId w:val="10"/>
        </w:numPr>
        <w:spacing w:before="60" w:line="240" w:lineRule="auto"/>
        <w:rPr>
          <w:rFonts w:ascii="Calibri" w:eastAsia="Calibri" w:hAnsi="Calibri" w:cs="Calibri"/>
          <w:color w:val="212121"/>
          <w:highlight w:val="white"/>
        </w:rPr>
      </w:pPr>
      <w:r>
        <w:rPr>
          <w:rFonts w:ascii="Calibri" w:eastAsia="Calibri" w:hAnsi="Calibri" w:cs="Calibri"/>
          <w:color w:val="212121"/>
          <w:highlight w:val="white"/>
        </w:rPr>
        <w:t xml:space="preserve">Hosting visits (in person or via videoconference) by </w:t>
      </w:r>
      <w:proofErr w:type="spellStart"/>
      <w:r>
        <w:rPr>
          <w:rFonts w:ascii="Calibri" w:eastAsia="Calibri" w:hAnsi="Calibri" w:cs="Calibri"/>
          <w:color w:val="212121"/>
          <w:highlight w:val="white"/>
        </w:rPr>
        <w:t>Eskolta</w:t>
      </w:r>
      <w:proofErr w:type="spellEnd"/>
      <w:r>
        <w:rPr>
          <w:rFonts w:ascii="Calibri" w:eastAsia="Calibri" w:hAnsi="Calibri" w:cs="Calibri"/>
          <w:color w:val="212121"/>
          <w:highlight w:val="white"/>
        </w:rPr>
        <w:t xml:space="preserve"> staff to learn about your school</w:t>
      </w:r>
    </w:p>
    <w:p w:rsidR="00574A0D" w:rsidRDefault="00BC5D24" w:rsidP="003036F6">
      <w:pPr>
        <w:numPr>
          <w:ilvl w:val="0"/>
          <w:numId w:val="10"/>
        </w:numPr>
        <w:spacing w:line="240" w:lineRule="auto"/>
        <w:rPr>
          <w:rFonts w:ascii="Calibri" w:eastAsia="Calibri" w:hAnsi="Calibri" w:cs="Calibri"/>
          <w:color w:val="212121"/>
          <w:highlight w:val="white"/>
        </w:rPr>
      </w:pPr>
      <w:r>
        <w:rPr>
          <w:rFonts w:ascii="Calibri" w:eastAsia="Calibri" w:hAnsi="Calibri" w:cs="Calibri"/>
          <w:color w:val="212121"/>
          <w:highlight w:val="white"/>
        </w:rPr>
        <w:t xml:space="preserve">Supporting the administration of a student survey and/or writing task (provided by </w:t>
      </w:r>
      <w:proofErr w:type="spellStart"/>
      <w:r>
        <w:rPr>
          <w:rFonts w:ascii="Calibri" w:eastAsia="Calibri" w:hAnsi="Calibri" w:cs="Calibri"/>
          <w:color w:val="212121"/>
          <w:highlight w:val="white"/>
        </w:rPr>
        <w:t>Eskolta</w:t>
      </w:r>
      <w:proofErr w:type="spellEnd"/>
      <w:r>
        <w:rPr>
          <w:rFonts w:ascii="Calibri" w:eastAsia="Calibri" w:hAnsi="Calibri" w:cs="Calibri"/>
          <w:color w:val="212121"/>
          <w:highlight w:val="white"/>
        </w:rPr>
        <w:t>) in October and May</w:t>
      </w:r>
    </w:p>
    <w:p w:rsidR="00574A0D" w:rsidRDefault="00BC5D24" w:rsidP="003036F6">
      <w:pPr>
        <w:numPr>
          <w:ilvl w:val="0"/>
          <w:numId w:val="10"/>
        </w:numPr>
        <w:spacing w:line="240" w:lineRule="auto"/>
        <w:rPr>
          <w:rFonts w:ascii="Calibri" w:eastAsia="Calibri" w:hAnsi="Calibri" w:cs="Calibri"/>
          <w:color w:val="212121"/>
          <w:highlight w:val="white"/>
        </w:rPr>
      </w:pPr>
      <w:r>
        <w:rPr>
          <w:rFonts w:ascii="Calibri" w:eastAsia="Calibri" w:hAnsi="Calibri" w:cs="Calibri"/>
          <w:color w:val="212121"/>
          <w:highlight w:val="white"/>
        </w:rPr>
        <w:t xml:space="preserve">Providing requested data reports from source systems to understand the starting point of students who have had traumatic past experiences in schools, as reflected in prior absenteeism, suspensions, course failures, test failures, and school transfers. These data reports may include specific reports available from DESE and BPS. </w:t>
      </w:r>
    </w:p>
    <w:p w:rsidR="00574A0D" w:rsidRDefault="00574A0D" w:rsidP="003036F6">
      <w:pPr>
        <w:spacing w:before="60" w:line="240" w:lineRule="auto"/>
        <w:rPr>
          <w:rFonts w:ascii="Calibri" w:eastAsia="Calibri" w:hAnsi="Calibri" w:cs="Calibri"/>
          <w:color w:val="212121"/>
          <w:highlight w:val="white"/>
        </w:rPr>
      </w:pPr>
    </w:p>
    <w:p w:rsidR="00574A0D" w:rsidRDefault="00BC5D24" w:rsidP="003036F6">
      <w:pPr>
        <w:spacing w:line="240" w:lineRule="auto"/>
        <w:rPr>
          <w:rFonts w:ascii="Calibri" w:eastAsia="Calibri" w:hAnsi="Calibri" w:cs="Calibri"/>
          <w:color w:val="212121"/>
          <w:highlight w:val="white"/>
        </w:rPr>
      </w:pPr>
      <w:r>
        <w:rPr>
          <w:rFonts w:ascii="Calibri" w:eastAsia="Calibri" w:hAnsi="Calibri" w:cs="Calibri"/>
          <w:color w:val="212121"/>
          <w:highlight w:val="white"/>
        </w:rPr>
        <w:t xml:space="preserve">To maintain momentum between Network convenings and touchpoints with their </w:t>
      </w:r>
      <w:proofErr w:type="spellStart"/>
      <w:r>
        <w:rPr>
          <w:rFonts w:ascii="Calibri" w:eastAsia="Calibri" w:hAnsi="Calibri" w:cs="Calibri"/>
          <w:color w:val="212121"/>
          <w:highlight w:val="white"/>
        </w:rPr>
        <w:t>Eskolta</w:t>
      </w:r>
      <w:proofErr w:type="spellEnd"/>
      <w:r>
        <w:rPr>
          <w:rFonts w:ascii="Calibri" w:eastAsia="Calibri" w:hAnsi="Calibri" w:cs="Calibri"/>
          <w:color w:val="212121"/>
          <w:highlight w:val="white"/>
        </w:rPr>
        <w:t xml:space="preserve"> coach, school leaders will provide time and support for the team to work together as they develop their school improvement project. The school leader will </w:t>
      </w:r>
    </w:p>
    <w:p w:rsidR="00574A0D" w:rsidRDefault="00BC5D24" w:rsidP="003036F6">
      <w:pPr>
        <w:numPr>
          <w:ilvl w:val="0"/>
          <w:numId w:val="1"/>
        </w:numPr>
        <w:spacing w:before="60" w:line="240" w:lineRule="auto"/>
        <w:rPr>
          <w:rFonts w:ascii="Calibri" w:eastAsia="Calibri" w:hAnsi="Calibri" w:cs="Calibri"/>
          <w:highlight w:val="white"/>
        </w:rPr>
      </w:pPr>
      <w:r>
        <w:rPr>
          <w:rFonts w:ascii="Calibri" w:eastAsia="Calibri" w:hAnsi="Calibri" w:cs="Calibri"/>
          <w:color w:val="212121"/>
          <w:highlight w:val="white"/>
        </w:rPr>
        <w:t xml:space="preserve">Engage in a strategic planning process with </w:t>
      </w:r>
      <w:proofErr w:type="spellStart"/>
      <w:r>
        <w:rPr>
          <w:rFonts w:ascii="Calibri" w:eastAsia="Calibri" w:hAnsi="Calibri" w:cs="Calibri"/>
          <w:color w:val="212121"/>
          <w:highlight w:val="white"/>
        </w:rPr>
        <w:t>Eskolta</w:t>
      </w:r>
      <w:proofErr w:type="spellEnd"/>
      <w:r>
        <w:rPr>
          <w:rFonts w:ascii="Calibri" w:eastAsia="Calibri" w:hAnsi="Calibri" w:cs="Calibri"/>
          <w:color w:val="212121"/>
          <w:highlight w:val="white"/>
        </w:rPr>
        <w:t xml:space="preserve"> to set goals and create an action plan</w:t>
      </w:r>
    </w:p>
    <w:p w:rsidR="00574A0D" w:rsidRDefault="00BC5D24" w:rsidP="003036F6">
      <w:pPr>
        <w:numPr>
          <w:ilvl w:val="0"/>
          <w:numId w:val="1"/>
        </w:numPr>
        <w:spacing w:line="240" w:lineRule="auto"/>
        <w:rPr>
          <w:rFonts w:ascii="Calibri" w:eastAsia="Calibri" w:hAnsi="Calibri" w:cs="Calibri"/>
          <w:highlight w:val="white"/>
        </w:rPr>
      </w:pPr>
      <w:r>
        <w:rPr>
          <w:rFonts w:ascii="Calibri" w:eastAsia="Calibri" w:hAnsi="Calibri" w:cs="Calibri"/>
          <w:color w:val="212121"/>
          <w:highlight w:val="white"/>
        </w:rPr>
        <w:t xml:space="preserve">Attend a launch meeting with the team and regularly check in with the </w:t>
      </w:r>
      <w:proofErr w:type="spellStart"/>
      <w:r>
        <w:rPr>
          <w:rFonts w:ascii="Calibri" w:eastAsia="Calibri" w:hAnsi="Calibri" w:cs="Calibri"/>
          <w:color w:val="212121"/>
          <w:highlight w:val="white"/>
        </w:rPr>
        <w:t>Eskolta</w:t>
      </w:r>
      <w:proofErr w:type="spellEnd"/>
      <w:r>
        <w:rPr>
          <w:rFonts w:ascii="Calibri" w:eastAsia="Calibri" w:hAnsi="Calibri" w:cs="Calibri"/>
          <w:color w:val="212121"/>
          <w:highlight w:val="white"/>
        </w:rPr>
        <w:t xml:space="preserve"> coach</w:t>
      </w:r>
    </w:p>
    <w:p w:rsidR="00574A0D" w:rsidRDefault="00BC5D24" w:rsidP="003036F6">
      <w:pPr>
        <w:numPr>
          <w:ilvl w:val="0"/>
          <w:numId w:val="1"/>
        </w:numPr>
        <w:spacing w:line="240" w:lineRule="auto"/>
        <w:rPr>
          <w:rFonts w:ascii="Calibri" w:eastAsia="Calibri" w:hAnsi="Calibri" w:cs="Calibri"/>
          <w:highlight w:val="white"/>
        </w:rPr>
      </w:pPr>
      <w:r>
        <w:rPr>
          <w:rFonts w:ascii="Calibri" w:eastAsia="Calibri" w:hAnsi="Calibri" w:cs="Calibri"/>
          <w:color w:val="212121"/>
          <w:highlight w:val="white"/>
        </w:rPr>
        <w:t>Identify a team of 3–5 educators who will lead the work (see further commitments for this team below)</w:t>
      </w:r>
    </w:p>
    <w:p w:rsidR="00574A0D" w:rsidRDefault="00BC5D24" w:rsidP="003036F6">
      <w:pPr>
        <w:numPr>
          <w:ilvl w:val="0"/>
          <w:numId w:val="1"/>
        </w:numPr>
        <w:spacing w:line="240" w:lineRule="auto"/>
        <w:rPr>
          <w:rFonts w:ascii="Calibri" w:eastAsia="Calibri" w:hAnsi="Calibri" w:cs="Calibri"/>
          <w:highlight w:val="white"/>
        </w:rPr>
      </w:pPr>
      <w:r>
        <w:rPr>
          <w:rFonts w:ascii="Calibri" w:eastAsia="Calibri" w:hAnsi="Calibri" w:cs="Calibri"/>
          <w:color w:val="212121"/>
          <w:highlight w:val="white"/>
        </w:rPr>
        <w:t>Set a regular time for the team to meet about 2–3 times per month between Network sessions. (</w:t>
      </w:r>
      <w:r>
        <w:rPr>
          <w:rFonts w:ascii="Calibri" w:eastAsia="Calibri" w:hAnsi="Calibri" w:cs="Calibri"/>
        </w:rPr>
        <w:t xml:space="preserve">Work progresses most effectively when teams can regularly dedicate a 60- to 90-minute block of time structured into the school schedule, such as a common planning period or after-school professional time.) </w:t>
      </w:r>
    </w:p>
    <w:p w:rsidR="00574A0D" w:rsidRDefault="00574A0D" w:rsidP="003036F6">
      <w:pPr>
        <w:spacing w:line="240" w:lineRule="auto"/>
        <w:rPr>
          <w:rFonts w:ascii="Calibri" w:eastAsia="Calibri" w:hAnsi="Calibri" w:cs="Calibri"/>
        </w:rPr>
      </w:pPr>
    </w:p>
    <w:p w:rsidR="00574A0D" w:rsidRDefault="00BC5D24" w:rsidP="003036F6">
      <w:pPr>
        <w:spacing w:line="240" w:lineRule="auto"/>
        <w:rPr>
          <w:rFonts w:ascii="Calibri" w:eastAsia="Calibri" w:hAnsi="Calibri" w:cs="Calibri"/>
        </w:rPr>
      </w:pPr>
      <w:r>
        <w:rPr>
          <w:rFonts w:ascii="Calibri" w:eastAsia="Calibri" w:hAnsi="Calibri" w:cs="Calibri"/>
        </w:rPr>
        <w:t xml:space="preserve">In addition to the commitments outlined above, the key activities and estimated time commitments for school teams vary by level of engagement. To determine the level of engagement that is appropriate for your school, please review the guidance outlined on the next page. </w:t>
      </w:r>
    </w:p>
    <w:p w:rsidR="003036F6" w:rsidRDefault="003036F6">
      <w:pPr>
        <w:rPr>
          <w:rFonts w:ascii="Calibri" w:eastAsia="Calibri" w:hAnsi="Calibri" w:cs="Calibri"/>
          <w:b/>
          <w:color w:val="212121"/>
          <w:sz w:val="28"/>
          <w:szCs w:val="28"/>
          <w:highlight w:val="white"/>
        </w:rPr>
      </w:pPr>
      <w:r>
        <w:rPr>
          <w:rFonts w:ascii="Calibri" w:eastAsia="Calibri" w:hAnsi="Calibri" w:cs="Calibri"/>
          <w:b/>
          <w:color w:val="212121"/>
          <w:sz w:val="28"/>
          <w:szCs w:val="28"/>
          <w:highlight w:val="white"/>
        </w:rPr>
        <w:br w:type="page"/>
      </w:r>
    </w:p>
    <w:p w:rsidR="00574A0D" w:rsidRDefault="00BC5D24">
      <w:pPr>
        <w:rPr>
          <w:rFonts w:ascii="Calibri" w:eastAsia="Calibri" w:hAnsi="Calibri" w:cs="Calibri"/>
          <w:b/>
          <w:color w:val="212121"/>
          <w:sz w:val="28"/>
          <w:szCs w:val="28"/>
          <w:highlight w:val="white"/>
        </w:rPr>
      </w:pPr>
      <w:r>
        <w:rPr>
          <w:rFonts w:ascii="Calibri" w:eastAsia="Calibri" w:hAnsi="Calibri" w:cs="Calibri"/>
          <w:b/>
          <w:color w:val="212121"/>
          <w:sz w:val="28"/>
          <w:szCs w:val="28"/>
          <w:highlight w:val="white"/>
        </w:rPr>
        <w:lastRenderedPageBreak/>
        <w:t xml:space="preserve">Determining Your School Team’s Level of Engagement </w:t>
      </w:r>
    </w:p>
    <w:p w:rsidR="00574A0D" w:rsidRDefault="00BC5D24" w:rsidP="003036F6">
      <w:pPr>
        <w:spacing w:line="240" w:lineRule="auto"/>
        <w:rPr>
          <w:rFonts w:ascii="Calibri" w:eastAsia="Calibri" w:hAnsi="Calibri" w:cs="Calibri"/>
          <w:b/>
          <w:color w:val="212121"/>
          <w:sz w:val="28"/>
          <w:szCs w:val="28"/>
          <w:highlight w:val="white"/>
        </w:rPr>
      </w:pPr>
      <w:r>
        <w:rPr>
          <w:rFonts w:ascii="Calibri" w:eastAsia="Calibri" w:hAnsi="Calibri" w:cs="Calibri"/>
        </w:rPr>
        <w:t>All school team members as outlined below are eligible for stipends for participation commensurate with the rules and regulations of their school.</w:t>
      </w:r>
    </w:p>
    <w:tbl>
      <w:tblPr>
        <w:tblStyle w:val="a0"/>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bottom w:w="72" w:type="dxa"/>
        </w:tblCellMar>
        <w:tblLook w:val="0600" w:firstRow="0" w:lastRow="0" w:firstColumn="0" w:lastColumn="0" w:noHBand="1" w:noVBand="1"/>
      </w:tblPr>
      <w:tblGrid>
        <w:gridCol w:w="3585"/>
        <w:gridCol w:w="3585"/>
        <w:gridCol w:w="3585"/>
      </w:tblGrid>
      <w:tr w:rsidR="00574A0D" w:rsidTr="003036F6">
        <w:trPr>
          <w:trHeight w:val="440"/>
        </w:trPr>
        <w:tc>
          <w:tcPr>
            <w:tcW w:w="3585" w:type="dxa"/>
            <w:tcBorders>
              <w:top w:val="single" w:sz="24" w:space="0" w:color="FFFFFF"/>
              <w:left w:val="single" w:sz="24" w:space="0" w:color="FFFFFF"/>
              <w:bottom w:val="single" w:sz="24" w:space="0" w:color="FFFFFF"/>
              <w:right w:val="single" w:sz="24" w:space="0" w:color="FFFFFF"/>
            </w:tcBorders>
            <w:shd w:val="clear" w:color="auto" w:fill="07376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Exploration </w:t>
            </w:r>
          </w:p>
          <w:p w:rsidR="00574A0D" w:rsidRDefault="00BC5D24">
            <w:pPr>
              <w:widowControl w:val="0"/>
              <w:spacing w:line="240" w:lineRule="auto"/>
              <w:jc w:val="center"/>
              <w:rPr>
                <w:rFonts w:ascii="Calibri" w:eastAsia="Calibri" w:hAnsi="Calibri" w:cs="Calibri"/>
                <w:i/>
                <w:color w:val="FFFFFF"/>
              </w:rPr>
            </w:pPr>
            <w:proofErr w:type="gramStart"/>
            <w:r>
              <w:rPr>
                <w:rFonts w:ascii="Calibri" w:eastAsia="Calibri" w:hAnsi="Calibri" w:cs="Calibri"/>
                <w:i/>
                <w:color w:val="FFFFFF"/>
              </w:rPr>
              <w:t>Typically</w:t>
            </w:r>
            <w:proofErr w:type="gramEnd"/>
            <w:r>
              <w:rPr>
                <w:rFonts w:ascii="Calibri" w:eastAsia="Calibri" w:hAnsi="Calibri" w:cs="Calibri"/>
                <w:i/>
                <w:color w:val="FFFFFF"/>
              </w:rPr>
              <w:t xml:space="preserve"> Year 1</w:t>
            </w:r>
          </w:p>
        </w:tc>
        <w:tc>
          <w:tcPr>
            <w:tcW w:w="3585" w:type="dxa"/>
            <w:tcBorders>
              <w:top w:val="single" w:sz="24" w:space="0" w:color="FFFFFF"/>
              <w:left w:val="single" w:sz="24" w:space="0" w:color="FFFFFF"/>
              <w:bottom w:val="single" w:sz="24" w:space="0" w:color="FFFFFF"/>
              <w:right w:val="single" w:sz="24" w:space="0" w:color="FFFFFF"/>
            </w:tcBorders>
            <w:shd w:val="clear" w:color="auto" w:fill="07376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Pilot </w:t>
            </w:r>
          </w:p>
          <w:p w:rsidR="00574A0D" w:rsidRDefault="00BC5D24">
            <w:pPr>
              <w:widowControl w:val="0"/>
              <w:spacing w:line="240" w:lineRule="auto"/>
              <w:jc w:val="center"/>
              <w:rPr>
                <w:rFonts w:ascii="Calibri" w:eastAsia="Calibri" w:hAnsi="Calibri" w:cs="Calibri"/>
                <w:i/>
                <w:color w:val="FFFFFF"/>
              </w:rPr>
            </w:pPr>
            <w:proofErr w:type="gramStart"/>
            <w:r>
              <w:rPr>
                <w:rFonts w:ascii="Calibri" w:eastAsia="Calibri" w:hAnsi="Calibri" w:cs="Calibri"/>
                <w:i/>
                <w:color w:val="FFFFFF"/>
              </w:rPr>
              <w:t>Typically</w:t>
            </w:r>
            <w:proofErr w:type="gramEnd"/>
            <w:r>
              <w:rPr>
                <w:rFonts w:ascii="Calibri" w:eastAsia="Calibri" w:hAnsi="Calibri" w:cs="Calibri"/>
                <w:i/>
                <w:color w:val="FFFFFF"/>
              </w:rPr>
              <w:t xml:space="preserve"> Years 2–3</w:t>
            </w:r>
          </w:p>
        </w:tc>
        <w:tc>
          <w:tcPr>
            <w:tcW w:w="3585" w:type="dxa"/>
            <w:tcBorders>
              <w:top w:val="single" w:sz="24" w:space="0" w:color="FFFFFF"/>
              <w:left w:val="single" w:sz="24" w:space="0" w:color="FFFFFF"/>
              <w:bottom w:val="single" w:sz="24" w:space="0" w:color="FFFFFF"/>
              <w:right w:val="single" w:sz="24" w:space="0" w:color="FFFFFF"/>
            </w:tcBorders>
            <w:shd w:val="clear" w:color="auto" w:fill="07376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Fellows</w:t>
            </w:r>
          </w:p>
          <w:p w:rsidR="00574A0D" w:rsidRDefault="00BC5D24">
            <w:pPr>
              <w:widowControl w:val="0"/>
              <w:spacing w:line="240" w:lineRule="auto"/>
              <w:jc w:val="center"/>
              <w:rPr>
                <w:rFonts w:ascii="Calibri" w:eastAsia="Calibri" w:hAnsi="Calibri" w:cs="Calibri"/>
                <w:i/>
                <w:color w:val="FFFFFF"/>
              </w:rPr>
            </w:pPr>
            <w:proofErr w:type="gramStart"/>
            <w:r>
              <w:rPr>
                <w:rFonts w:ascii="Calibri" w:eastAsia="Calibri" w:hAnsi="Calibri" w:cs="Calibri"/>
                <w:i/>
                <w:color w:val="FFFFFF"/>
              </w:rPr>
              <w:t>Typically</w:t>
            </w:r>
            <w:proofErr w:type="gramEnd"/>
            <w:r>
              <w:rPr>
                <w:rFonts w:ascii="Calibri" w:eastAsia="Calibri" w:hAnsi="Calibri" w:cs="Calibri"/>
                <w:i/>
                <w:color w:val="FFFFFF"/>
              </w:rPr>
              <w:t xml:space="preserve"> Years 2, 3, or 4</w:t>
            </w:r>
          </w:p>
        </w:tc>
      </w:tr>
      <w:tr w:rsidR="00574A0D" w:rsidTr="003036F6">
        <w:trPr>
          <w:trHeight w:val="308"/>
        </w:trPr>
        <w:tc>
          <w:tcPr>
            <w:tcW w:w="10755" w:type="dxa"/>
            <w:gridSpan w:val="3"/>
            <w:tcBorders>
              <w:top w:val="single" w:sz="24" w:space="0" w:color="FFFFFF"/>
              <w:left w:val="single" w:sz="24" w:space="0" w:color="FFFFFF"/>
              <w:bottom w:val="single" w:sz="24" w:space="0" w:color="FFFFFF"/>
              <w:right w:val="single" w:sz="24" w:space="0" w:color="FFFFFF"/>
            </w:tcBorders>
            <w:shd w:val="clear" w:color="auto" w:fill="CFE2F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i/>
              </w:rPr>
            </w:pPr>
            <w:r>
              <w:rPr>
                <w:rFonts w:ascii="Calibri" w:eastAsia="Calibri" w:hAnsi="Calibri" w:cs="Calibri"/>
                <w:i/>
              </w:rPr>
              <w:t>This is the right level for your team if...</w:t>
            </w:r>
          </w:p>
        </w:tc>
      </w:tr>
      <w:tr w:rsidR="00574A0D" w:rsidTr="003036F6">
        <w:trPr>
          <w:trHeight w:val="420"/>
        </w:trPr>
        <w:tc>
          <w:tcPr>
            <w:tcW w:w="3585" w:type="dxa"/>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2"/>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You and your team may have some familiarity with research behind culturally responsive practices, but it is neither widespread nor deep yet </w:t>
            </w:r>
          </w:p>
          <w:p w:rsidR="00574A0D" w:rsidRDefault="00BC5D24">
            <w:pPr>
              <w:widowControl w:val="0"/>
              <w:numPr>
                <w:ilvl w:val="0"/>
                <w:numId w:val="2"/>
              </w:numPr>
              <w:spacing w:after="120" w:line="240" w:lineRule="auto"/>
              <w:ind w:left="450"/>
              <w:rPr>
                <w:rFonts w:ascii="Calibri" w:eastAsia="Calibri" w:hAnsi="Calibri" w:cs="Calibri"/>
                <w:sz w:val="21"/>
                <w:szCs w:val="21"/>
              </w:rPr>
            </w:pPr>
            <w:r>
              <w:rPr>
                <w:rFonts w:ascii="Calibri" w:eastAsia="Calibri" w:hAnsi="Calibri" w:cs="Calibri"/>
                <w:sz w:val="21"/>
                <w:szCs w:val="21"/>
              </w:rPr>
              <w:t>You and your team of 2–5 staff members are ready to learn more about key research and lead the effort</w:t>
            </w:r>
          </w:p>
        </w:tc>
        <w:tc>
          <w:tcPr>
            <w:tcW w:w="3585" w:type="dxa"/>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3"/>
              </w:numPr>
              <w:spacing w:after="120" w:line="240" w:lineRule="auto"/>
              <w:ind w:left="450"/>
              <w:rPr>
                <w:rFonts w:ascii="Calibri" w:eastAsia="Calibri" w:hAnsi="Calibri" w:cs="Calibri"/>
                <w:sz w:val="21"/>
                <w:szCs w:val="21"/>
              </w:rPr>
            </w:pPr>
            <w:r>
              <w:rPr>
                <w:rFonts w:ascii="Calibri" w:eastAsia="Calibri" w:hAnsi="Calibri" w:cs="Calibri"/>
                <w:sz w:val="21"/>
                <w:szCs w:val="21"/>
              </w:rPr>
              <w:t>You and your team are familiar with the research behind culturally responsive practices</w:t>
            </w:r>
          </w:p>
          <w:p w:rsidR="00574A0D" w:rsidRDefault="00BC5D24">
            <w:pPr>
              <w:widowControl w:val="0"/>
              <w:numPr>
                <w:ilvl w:val="0"/>
                <w:numId w:val="3"/>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You and your team have identified a preliminary problem of practice related to the Network aim </w:t>
            </w:r>
          </w:p>
          <w:p w:rsidR="00574A0D" w:rsidRDefault="00BC5D24" w:rsidP="003036F6">
            <w:pPr>
              <w:widowControl w:val="0"/>
              <w:numPr>
                <w:ilvl w:val="0"/>
                <w:numId w:val="3"/>
              </w:numPr>
              <w:spacing w:line="240" w:lineRule="auto"/>
              <w:ind w:left="446"/>
              <w:rPr>
                <w:rFonts w:ascii="Calibri" w:eastAsia="Calibri" w:hAnsi="Calibri" w:cs="Calibri"/>
                <w:sz w:val="21"/>
                <w:szCs w:val="21"/>
              </w:rPr>
            </w:pPr>
            <w:r>
              <w:rPr>
                <w:rFonts w:ascii="Calibri" w:eastAsia="Calibri" w:hAnsi="Calibri" w:cs="Calibri"/>
                <w:sz w:val="21"/>
                <w:szCs w:val="21"/>
              </w:rPr>
              <w:t>You and your team have worked together before for at least a year and have some experience with data-driven inquiry cycles</w:t>
            </w:r>
          </w:p>
        </w:tc>
        <w:tc>
          <w:tcPr>
            <w:tcW w:w="3585" w:type="dxa"/>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6"/>
              </w:numPr>
              <w:spacing w:after="120" w:line="240" w:lineRule="auto"/>
              <w:ind w:left="450"/>
              <w:rPr>
                <w:rFonts w:ascii="Calibri" w:eastAsia="Calibri" w:hAnsi="Calibri" w:cs="Calibri"/>
                <w:sz w:val="21"/>
                <w:szCs w:val="21"/>
              </w:rPr>
            </w:pPr>
            <w:r>
              <w:rPr>
                <w:rFonts w:ascii="Calibri" w:eastAsia="Calibri" w:hAnsi="Calibri" w:cs="Calibri"/>
                <w:sz w:val="21"/>
                <w:szCs w:val="21"/>
              </w:rPr>
              <w:t>A team lead is ready to engage in deeper leadership at your school with principal support</w:t>
            </w:r>
          </w:p>
          <w:p w:rsidR="00574A0D" w:rsidRDefault="00BC5D24">
            <w:pPr>
              <w:widowControl w:val="0"/>
              <w:numPr>
                <w:ilvl w:val="0"/>
                <w:numId w:val="6"/>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Your prospective Fellows have engaged in inquiry cycles through the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Network or other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projects for </w:t>
            </w:r>
            <w:r>
              <w:rPr>
                <w:rFonts w:ascii="Calibri" w:eastAsia="Calibri" w:hAnsi="Calibri" w:cs="Calibri"/>
                <w:i/>
                <w:sz w:val="21"/>
                <w:szCs w:val="21"/>
              </w:rPr>
              <w:t xml:space="preserve">at least two years </w:t>
            </w:r>
            <w:r>
              <w:rPr>
                <w:rFonts w:ascii="Calibri" w:eastAsia="Calibri" w:hAnsi="Calibri" w:cs="Calibri"/>
                <w:sz w:val="21"/>
                <w:szCs w:val="21"/>
              </w:rPr>
              <w:t>and are ready to scale practices across classrooms</w:t>
            </w:r>
          </w:p>
        </w:tc>
      </w:tr>
      <w:tr w:rsidR="00574A0D" w:rsidTr="003036F6">
        <w:trPr>
          <w:trHeight w:val="164"/>
        </w:trPr>
        <w:tc>
          <w:tcPr>
            <w:tcW w:w="10755" w:type="dxa"/>
            <w:gridSpan w:val="3"/>
            <w:tcBorders>
              <w:top w:val="single" w:sz="24" w:space="0" w:color="FFFFFF"/>
              <w:left w:val="single" w:sz="24" w:space="0" w:color="FFFFFF"/>
              <w:bottom w:val="single" w:sz="24" w:space="0" w:color="FFFFFF"/>
              <w:right w:val="single" w:sz="24" w:space="0" w:color="FFFFFF"/>
            </w:tcBorders>
            <w:shd w:val="clear" w:color="auto" w:fill="CFE2F3"/>
            <w:tcMar>
              <w:top w:w="100" w:type="dxa"/>
              <w:left w:w="100" w:type="dxa"/>
              <w:bottom w:w="100" w:type="dxa"/>
              <w:right w:w="100" w:type="dxa"/>
            </w:tcMar>
            <w:vAlign w:val="center"/>
          </w:tcPr>
          <w:p w:rsidR="00574A0D" w:rsidRDefault="00BC5D24">
            <w:pPr>
              <w:widowControl w:val="0"/>
              <w:spacing w:line="240" w:lineRule="auto"/>
              <w:jc w:val="center"/>
              <w:rPr>
                <w:rFonts w:ascii="Calibri" w:eastAsia="Calibri" w:hAnsi="Calibri" w:cs="Calibri"/>
                <w:i/>
              </w:rPr>
            </w:pPr>
            <w:r>
              <w:rPr>
                <w:rFonts w:ascii="Calibri" w:eastAsia="Calibri" w:hAnsi="Calibri" w:cs="Calibri"/>
                <w:i/>
              </w:rPr>
              <w:t xml:space="preserve">Key Activities </w:t>
            </w:r>
          </w:p>
        </w:tc>
      </w:tr>
      <w:tr w:rsidR="00574A0D" w:rsidTr="003036F6">
        <w:trPr>
          <w:trHeight w:val="420"/>
        </w:trPr>
        <w:tc>
          <w:tcPr>
            <w:tcW w:w="3585" w:type="dxa"/>
            <w:vMerge w:val="restart"/>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8"/>
              </w:numPr>
              <w:spacing w:after="120" w:line="240" w:lineRule="auto"/>
              <w:ind w:left="450"/>
              <w:rPr>
                <w:rFonts w:ascii="Calibri" w:eastAsia="Calibri" w:hAnsi="Calibri" w:cs="Calibri"/>
                <w:sz w:val="21"/>
                <w:szCs w:val="21"/>
              </w:rPr>
            </w:pPr>
            <w:r>
              <w:rPr>
                <w:rFonts w:ascii="Calibri" w:eastAsia="Calibri" w:hAnsi="Calibri" w:cs="Calibri"/>
                <w:sz w:val="21"/>
                <w:szCs w:val="21"/>
              </w:rPr>
              <w:t>Become familiar with the research base</w:t>
            </w:r>
          </w:p>
          <w:p w:rsidR="00574A0D" w:rsidRDefault="00BC5D24">
            <w:pPr>
              <w:widowControl w:val="0"/>
              <w:numPr>
                <w:ilvl w:val="0"/>
                <w:numId w:val="8"/>
              </w:numPr>
              <w:spacing w:after="120" w:line="240" w:lineRule="auto"/>
              <w:ind w:left="450"/>
              <w:rPr>
                <w:rFonts w:ascii="Calibri" w:eastAsia="Calibri" w:hAnsi="Calibri" w:cs="Calibri"/>
                <w:sz w:val="21"/>
                <w:szCs w:val="21"/>
              </w:rPr>
            </w:pPr>
            <w:r>
              <w:rPr>
                <w:rFonts w:ascii="Calibri" w:eastAsia="Calibri" w:hAnsi="Calibri" w:cs="Calibri"/>
                <w:sz w:val="21"/>
                <w:szCs w:val="21"/>
              </w:rPr>
              <w:t>Gather student perspectives and administer opening and closing assessments to understand problems confronting your school</w:t>
            </w:r>
          </w:p>
          <w:p w:rsidR="00574A0D" w:rsidRDefault="00BC5D24">
            <w:pPr>
              <w:widowControl w:val="0"/>
              <w:numPr>
                <w:ilvl w:val="0"/>
                <w:numId w:val="8"/>
              </w:numPr>
              <w:spacing w:after="120" w:line="240" w:lineRule="auto"/>
              <w:ind w:left="450"/>
              <w:rPr>
                <w:rFonts w:ascii="Calibri" w:eastAsia="Calibri" w:hAnsi="Calibri" w:cs="Calibri"/>
                <w:sz w:val="21"/>
                <w:szCs w:val="21"/>
              </w:rPr>
            </w:pPr>
            <w:r>
              <w:rPr>
                <w:rFonts w:ascii="Calibri" w:eastAsia="Calibri" w:hAnsi="Calibri" w:cs="Calibri"/>
                <w:sz w:val="21"/>
                <w:szCs w:val="21"/>
              </w:rPr>
              <w:t>Define a problem of practice</w:t>
            </w:r>
          </w:p>
          <w:p w:rsidR="00574A0D" w:rsidRDefault="00BC5D24" w:rsidP="003036F6">
            <w:pPr>
              <w:widowControl w:val="0"/>
              <w:numPr>
                <w:ilvl w:val="0"/>
                <w:numId w:val="8"/>
              </w:numPr>
              <w:spacing w:line="240" w:lineRule="auto"/>
              <w:ind w:left="446"/>
              <w:rPr>
                <w:rFonts w:ascii="Calibri" w:eastAsia="Calibri" w:hAnsi="Calibri" w:cs="Calibri"/>
                <w:sz w:val="21"/>
                <w:szCs w:val="21"/>
              </w:rPr>
            </w:pPr>
            <w:r>
              <w:rPr>
                <w:rFonts w:ascii="Calibri" w:eastAsia="Calibri" w:hAnsi="Calibri" w:cs="Calibri"/>
                <w:sz w:val="21"/>
                <w:szCs w:val="21"/>
              </w:rPr>
              <w:t xml:space="preserve">Engage in at least one inquiry cycle to try out a new practice and become familiar with the process </w:t>
            </w:r>
          </w:p>
        </w:tc>
        <w:tc>
          <w:tcPr>
            <w:tcW w:w="3585" w:type="dxa"/>
            <w:vMerge w:val="restart"/>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9"/>
              </w:numPr>
              <w:spacing w:after="120" w:line="240" w:lineRule="auto"/>
              <w:ind w:left="450"/>
              <w:rPr>
                <w:rFonts w:ascii="Calibri" w:eastAsia="Calibri" w:hAnsi="Calibri" w:cs="Calibri"/>
                <w:sz w:val="21"/>
                <w:szCs w:val="21"/>
              </w:rPr>
            </w:pPr>
            <w:r>
              <w:rPr>
                <w:rFonts w:ascii="Calibri" w:eastAsia="Calibri" w:hAnsi="Calibri" w:cs="Calibri"/>
                <w:sz w:val="21"/>
                <w:szCs w:val="21"/>
              </w:rPr>
              <w:t>Deepen understanding of the research base</w:t>
            </w:r>
          </w:p>
          <w:p w:rsidR="00574A0D" w:rsidRDefault="00BC5D24">
            <w:pPr>
              <w:widowControl w:val="0"/>
              <w:numPr>
                <w:ilvl w:val="0"/>
                <w:numId w:val="9"/>
              </w:numPr>
              <w:spacing w:after="120" w:line="240" w:lineRule="auto"/>
              <w:ind w:left="450"/>
              <w:rPr>
                <w:rFonts w:ascii="Calibri" w:eastAsia="Calibri" w:hAnsi="Calibri" w:cs="Calibri"/>
                <w:sz w:val="21"/>
                <w:szCs w:val="21"/>
              </w:rPr>
            </w:pPr>
            <w:r>
              <w:rPr>
                <w:rFonts w:ascii="Calibri" w:eastAsia="Calibri" w:hAnsi="Calibri" w:cs="Calibri"/>
                <w:sz w:val="21"/>
                <w:szCs w:val="21"/>
              </w:rPr>
              <w:t>Explore an existing problem of practice through student perspectives and assessments</w:t>
            </w:r>
          </w:p>
          <w:p w:rsidR="00574A0D" w:rsidRDefault="00BC5D24">
            <w:pPr>
              <w:widowControl w:val="0"/>
              <w:numPr>
                <w:ilvl w:val="0"/>
                <w:numId w:val="9"/>
              </w:numPr>
              <w:spacing w:after="120" w:line="240" w:lineRule="auto"/>
              <w:ind w:left="450"/>
              <w:rPr>
                <w:rFonts w:ascii="Calibri" w:eastAsia="Calibri" w:hAnsi="Calibri" w:cs="Calibri"/>
                <w:sz w:val="21"/>
                <w:szCs w:val="21"/>
              </w:rPr>
            </w:pPr>
            <w:r>
              <w:rPr>
                <w:rFonts w:ascii="Calibri" w:eastAsia="Calibri" w:hAnsi="Calibri" w:cs="Calibri"/>
                <w:sz w:val="21"/>
                <w:szCs w:val="21"/>
              </w:rPr>
              <w:t>Design and test a prototype of a change idea through multiple inquiry cycles</w:t>
            </w:r>
          </w:p>
          <w:p w:rsidR="00574A0D" w:rsidRDefault="00BC5D24">
            <w:pPr>
              <w:widowControl w:val="0"/>
              <w:numPr>
                <w:ilvl w:val="0"/>
                <w:numId w:val="9"/>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Document and share practices developed through inquiry cycles </w:t>
            </w:r>
          </w:p>
        </w:tc>
        <w:tc>
          <w:tcPr>
            <w:tcW w:w="3585" w:type="dxa"/>
            <w:vMerge w:val="restart"/>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11"/>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Develop the leadership of a team lead through 8–10 collaborative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Fellows training sessions focused on learning continuous improvement methods</w:t>
            </w:r>
          </w:p>
          <w:p w:rsidR="00574A0D" w:rsidRDefault="00BC5D24">
            <w:pPr>
              <w:widowControl w:val="0"/>
              <w:numPr>
                <w:ilvl w:val="0"/>
                <w:numId w:val="11"/>
              </w:numPr>
              <w:spacing w:after="120" w:line="240" w:lineRule="auto"/>
              <w:ind w:left="450"/>
              <w:rPr>
                <w:rFonts w:ascii="Calibri" w:eastAsia="Calibri" w:hAnsi="Calibri" w:cs="Calibri"/>
                <w:sz w:val="21"/>
                <w:szCs w:val="21"/>
              </w:rPr>
            </w:pPr>
            <w:r>
              <w:rPr>
                <w:rFonts w:ascii="Calibri" w:eastAsia="Calibri" w:hAnsi="Calibri" w:cs="Calibri"/>
                <w:sz w:val="21"/>
                <w:szCs w:val="21"/>
              </w:rPr>
              <w:t>Refine and spread existing research-based practices</w:t>
            </w:r>
          </w:p>
          <w:p w:rsidR="00574A0D" w:rsidRDefault="00BC5D24">
            <w:pPr>
              <w:widowControl w:val="0"/>
              <w:numPr>
                <w:ilvl w:val="0"/>
                <w:numId w:val="11"/>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Document and share practices developed through inquiry cycles </w:t>
            </w:r>
          </w:p>
        </w:tc>
      </w:tr>
      <w:tr w:rsidR="00574A0D" w:rsidTr="003036F6">
        <w:trPr>
          <w:trHeight w:val="420"/>
        </w:trPr>
        <w:tc>
          <w:tcPr>
            <w:tcW w:w="3585" w:type="dxa"/>
            <w:vMerge/>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574A0D">
            <w:pPr>
              <w:widowControl w:val="0"/>
              <w:spacing w:line="240" w:lineRule="auto"/>
              <w:rPr>
                <w:rFonts w:ascii="Calibri" w:eastAsia="Calibri" w:hAnsi="Calibri" w:cs="Calibri"/>
                <w:i/>
              </w:rPr>
            </w:pPr>
          </w:p>
        </w:tc>
        <w:tc>
          <w:tcPr>
            <w:tcW w:w="3585" w:type="dxa"/>
            <w:vMerge/>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574A0D">
            <w:pPr>
              <w:widowControl w:val="0"/>
              <w:rPr>
                <w:rFonts w:ascii="Calibri" w:eastAsia="Calibri" w:hAnsi="Calibri" w:cs="Calibri"/>
              </w:rPr>
            </w:pPr>
          </w:p>
        </w:tc>
        <w:tc>
          <w:tcPr>
            <w:tcW w:w="3585" w:type="dxa"/>
            <w:vMerge/>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574A0D">
            <w:pPr>
              <w:widowControl w:val="0"/>
              <w:rPr>
                <w:rFonts w:ascii="Calibri" w:eastAsia="Calibri" w:hAnsi="Calibri" w:cs="Calibri"/>
              </w:rPr>
            </w:pPr>
          </w:p>
        </w:tc>
      </w:tr>
      <w:tr w:rsidR="00574A0D" w:rsidTr="003036F6">
        <w:trPr>
          <w:trHeight w:val="420"/>
        </w:trPr>
        <w:tc>
          <w:tcPr>
            <w:tcW w:w="3585" w:type="dxa"/>
            <w:vMerge/>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Attendance at 2-day Network Summit in October</w:t>
            </w:r>
          </w:p>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1-2 regular coaching calls with an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Facilitator per month</w:t>
            </w:r>
          </w:p>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Meet on your own at least once between coaching calls </w:t>
            </w:r>
          </w:p>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Attend roughly monthly workshops on research and practice </w:t>
            </w:r>
          </w:p>
        </w:tc>
        <w:tc>
          <w:tcPr>
            <w:tcW w:w="3585" w:type="dxa"/>
            <w:vMerge/>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Attendance at 2-day Network Summit in October </w:t>
            </w:r>
          </w:p>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Teams meeting 2x a month with support of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Facilitator </w:t>
            </w:r>
          </w:p>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Attend Network Convenings to connect and learn from other schools approximately every other month throughout the year </w:t>
            </w:r>
          </w:p>
        </w:tc>
        <w:tc>
          <w:tcPr>
            <w:tcW w:w="3585" w:type="dxa"/>
            <w:vMerge/>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Identify 1-2 educators in a position to lead team efforts who will attend 8-10 sessions with other Network Fellows to build their capacity to lead school improvement efforts </w:t>
            </w:r>
          </w:p>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Fellows check-in with an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facilitator monthly for support on leading teams</w:t>
            </w:r>
          </w:p>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 xml:space="preserve">Fellows lead a team that meets 1-2 times a month to conduct a school improvement project </w:t>
            </w:r>
          </w:p>
          <w:p w:rsidR="00574A0D" w:rsidRDefault="00BC5D24">
            <w:pPr>
              <w:widowControl w:val="0"/>
              <w:numPr>
                <w:ilvl w:val="0"/>
                <w:numId w:val="12"/>
              </w:numPr>
              <w:ind w:left="450"/>
              <w:rPr>
                <w:rFonts w:ascii="Calibri" w:eastAsia="Calibri" w:hAnsi="Calibri" w:cs="Calibri"/>
                <w:sz w:val="21"/>
                <w:szCs w:val="21"/>
              </w:rPr>
            </w:pPr>
            <w:r>
              <w:rPr>
                <w:rFonts w:ascii="Calibri" w:eastAsia="Calibri" w:hAnsi="Calibri" w:cs="Calibri"/>
                <w:sz w:val="21"/>
                <w:szCs w:val="21"/>
              </w:rPr>
              <w:t>Team attends Network Summit in October and Convenings approximately every other month</w:t>
            </w:r>
          </w:p>
        </w:tc>
      </w:tr>
      <w:tr w:rsidR="00574A0D" w:rsidTr="003036F6">
        <w:trPr>
          <w:trHeight w:val="218"/>
        </w:trPr>
        <w:tc>
          <w:tcPr>
            <w:tcW w:w="10755" w:type="dxa"/>
            <w:gridSpan w:val="3"/>
            <w:tcBorders>
              <w:top w:val="single" w:sz="24" w:space="0" w:color="FFFFFF"/>
              <w:left w:val="single" w:sz="24" w:space="0" w:color="FFFFFF"/>
              <w:bottom w:val="single" w:sz="24" w:space="0" w:color="FFFFFF"/>
              <w:right w:val="single" w:sz="24" w:space="0" w:color="FFFFFF"/>
            </w:tcBorders>
            <w:shd w:val="clear" w:color="auto" w:fill="CFE2F3"/>
            <w:tcMar>
              <w:top w:w="100" w:type="dxa"/>
              <w:left w:w="100" w:type="dxa"/>
              <w:bottom w:w="100" w:type="dxa"/>
              <w:right w:w="100" w:type="dxa"/>
            </w:tcMar>
            <w:vAlign w:val="center"/>
          </w:tcPr>
          <w:p w:rsidR="00574A0D" w:rsidRDefault="00BC5D24" w:rsidP="003036F6">
            <w:pPr>
              <w:widowControl w:val="0"/>
              <w:spacing w:line="240" w:lineRule="auto"/>
              <w:jc w:val="center"/>
              <w:rPr>
                <w:rFonts w:ascii="Calibri" w:eastAsia="Calibri" w:hAnsi="Calibri" w:cs="Calibri"/>
                <w:i/>
              </w:rPr>
            </w:pPr>
            <w:r>
              <w:rPr>
                <w:rFonts w:ascii="Calibri" w:eastAsia="Calibri" w:hAnsi="Calibri" w:cs="Calibri"/>
                <w:i/>
              </w:rPr>
              <w:t>Estimated Time Commitments for School Team Members</w:t>
            </w:r>
          </w:p>
        </w:tc>
      </w:tr>
      <w:tr w:rsidR="00574A0D" w:rsidTr="003036F6">
        <w:trPr>
          <w:trHeight w:val="164"/>
        </w:trPr>
        <w:tc>
          <w:tcPr>
            <w:tcW w:w="3585" w:type="dxa"/>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Attend the Network Summit </w:t>
            </w:r>
          </w:p>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Engage in 1–2 coaching calls per month with an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facilitator </w:t>
            </w:r>
          </w:p>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Meet online or in person at least once between each coaching call </w:t>
            </w:r>
          </w:p>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Attend a series of workshops on research and practice </w:t>
            </w:r>
          </w:p>
        </w:tc>
        <w:tc>
          <w:tcPr>
            <w:tcW w:w="3585" w:type="dxa"/>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Attend the Network Summit </w:t>
            </w:r>
          </w:p>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Meet twice a month with face-to-face (online or in-person) support from an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facilitator </w:t>
            </w:r>
          </w:p>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Attend a series of five Network Convenings to connect and learn from other schools</w:t>
            </w:r>
          </w:p>
        </w:tc>
        <w:tc>
          <w:tcPr>
            <w:tcW w:w="3585" w:type="dxa"/>
            <w:tcBorders>
              <w:top w:val="single" w:sz="24" w:space="0" w:color="FFFFFF"/>
              <w:left w:val="single" w:sz="24" w:space="0" w:color="FFFFFF"/>
              <w:bottom w:val="single" w:sz="24" w:space="0" w:color="FFFFFF"/>
              <w:right w:val="single" w:sz="24" w:space="0" w:color="FFFFFF"/>
            </w:tcBorders>
            <w:shd w:val="clear" w:color="auto" w:fill="EFEFEF"/>
            <w:tcMar>
              <w:top w:w="100" w:type="dxa"/>
              <w:left w:w="100" w:type="dxa"/>
              <w:bottom w:w="100" w:type="dxa"/>
              <w:right w:w="100" w:type="dxa"/>
            </w:tcMar>
          </w:tcPr>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Team attends the Network Summit and Convenings every other month</w:t>
            </w:r>
          </w:p>
          <w:p w:rsidR="00574A0D" w:rsidRDefault="00BC5D24">
            <w:pPr>
              <w:widowControl w:val="0"/>
              <w:numPr>
                <w:ilvl w:val="0"/>
                <w:numId w:val="7"/>
              </w:numPr>
              <w:spacing w:after="120" w:line="240" w:lineRule="auto"/>
              <w:ind w:left="450"/>
              <w:rPr>
                <w:rFonts w:ascii="Calibri" w:eastAsia="Calibri" w:hAnsi="Calibri" w:cs="Calibri"/>
                <w:sz w:val="21"/>
                <w:szCs w:val="21"/>
              </w:rPr>
            </w:pPr>
            <w:r>
              <w:rPr>
                <w:rFonts w:ascii="Calibri" w:eastAsia="Calibri" w:hAnsi="Calibri" w:cs="Calibri"/>
                <w:sz w:val="21"/>
                <w:szCs w:val="21"/>
              </w:rPr>
              <w:t xml:space="preserve">Fellow engages in regular calls and collaborative training sessions with an </w:t>
            </w:r>
            <w:proofErr w:type="spellStart"/>
            <w:r>
              <w:rPr>
                <w:rFonts w:ascii="Calibri" w:eastAsia="Calibri" w:hAnsi="Calibri" w:cs="Calibri"/>
                <w:sz w:val="21"/>
                <w:szCs w:val="21"/>
              </w:rPr>
              <w:t>Eskolta</w:t>
            </w:r>
            <w:proofErr w:type="spellEnd"/>
            <w:r>
              <w:rPr>
                <w:rFonts w:ascii="Calibri" w:eastAsia="Calibri" w:hAnsi="Calibri" w:cs="Calibri"/>
                <w:sz w:val="21"/>
                <w:szCs w:val="21"/>
              </w:rPr>
              <w:t xml:space="preserve"> facilitator</w:t>
            </w:r>
          </w:p>
          <w:p w:rsidR="00574A0D" w:rsidRDefault="00BC5D24" w:rsidP="003036F6">
            <w:pPr>
              <w:widowControl w:val="0"/>
              <w:numPr>
                <w:ilvl w:val="0"/>
                <w:numId w:val="7"/>
              </w:numPr>
              <w:spacing w:line="240" w:lineRule="auto"/>
              <w:ind w:left="446"/>
              <w:rPr>
                <w:rFonts w:ascii="Calibri" w:eastAsia="Calibri" w:hAnsi="Calibri" w:cs="Calibri"/>
                <w:sz w:val="21"/>
                <w:szCs w:val="21"/>
              </w:rPr>
            </w:pPr>
            <w:r>
              <w:rPr>
                <w:rFonts w:ascii="Calibri" w:eastAsia="Calibri" w:hAnsi="Calibri" w:cs="Calibri"/>
                <w:sz w:val="21"/>
                <w:szCs w:val="21"/>
              </w:rPr>
              <w:t xml:space="preserve">Fellow meets with a team twice monthly to conduct a school improvement project </w:t>
            </w:r>
          </w:p>
        </w:tc>
      </w:tr>
    </w:tbl>
    <w:p w:rsidR="00574A0D" w:rsidRDefault="00BC5D24">
      <w:pPr>
        <w:rPr>
          <w:rFonts w:ascii="Calibri" w:eastAsia="Calibri" w:hAnsi="Calibri" w:cs="Calibri"/>
          <w:b/>
          <w:color w:val="212121"/>
          <w:sz w:val="28"/>
          <w:szCs w:val="28"/>
          <w:highlight w:val="white"/>
        </w:rPr>
      </w:pPr>
      <w:proofErr w:type="spellStart"/>
      <w:r>
        <w:rPr>
          <w:rFonts w:ascii="Calibri" w:eastAsia="Calibri" w:hAnsi="Calibri" w:cs="Calibri"/>
          <w:b/>
          <w:color w:val="212121"/>
          <w:sz w:val="28"/>
          <w:szCs w:val="28"/>
          <w:highlight w:val="white"/>
        </w:rPr>
        <w:lastRenderedPageBreak/>
        <w:t>Eskolta</w:t>
      </w:r>
      <w:proofErr w:type="spellEnd"/>
      <w:r>
        <w:rPr>
          <w:rFonts w:ascii="Calibri" w:eastAsia="Calibri" w:hAnsi="Calibri" w:cs="Calibri"/>
          <w:b/>
          <w:color w:val="212121"/>
          <w:sz w:val="28"/>
          <w:szCs w:val="28"/>
          <w:highlight w:val="white"/>
        </w:rPr>
        <w:t xml:space="preserve"> Network Application </w:t>
      </w:r>
    </w:p>
    <w:p w:rsidR="00574A0D" w:rsidRDefault="00BC5D24" w:rsidP="003036F6">
      <w:pPr>
        <w:spacing w:line="240" w:lineRule="auto"/>
        <w:rPr>
          <w:rFonts w:ascii="Calibri" w:eastAsia="Calibri" w:hAnsi="Calibri" w:cs="Calibri"/>
          <w:color w:val="212121"/>
          <w:highlight w:val="white"/>
        </w:rPr>
      </w:pPr>
      <w:r>
        <w:rPr>
          <w:rFonts w:ascii="Calibri" w:eastAsia="Calibri" w:hAnsi="Calibri" w:cs="Calibri"/>
          <w:color w:val="212121"/>
          <w:highlight w:val="white"/>
        </w:rPr>
        <w:t xml:space="preserve">Please use this application to tell us your ideas for utilizing involvement with the </w:t>
      </w:r>
      <w:proofErr w:type="spellStart"/>
      <w:r>
        <w:rPr>
          <w:rFonts w:ascii="Calibri" w:eastAsia="Calibri" w:hAnsi="Calibri" w:cs="Calibri"/>
          <w:color w:val="212121"/>
          <w:highlight w:val="white"/>
        </w:rPr>
        <w:t>Eskolta</w:t>
      </w:r>
      <w:proofErr w:type="spellEnd"/>
      <w:r>
        <w:rPr>
          <w:rFonts w:ascii="Calibri" w:eastAsia="Calibri" w:hAnsi="Calibri" w:cs="Calibri"/>
          <w:color w:val="212121"/>
          <w:highlight w:val="white"/>
        </w:rPr>
        <w:t xml:space="preserve"> Network to advance both how your school serves students who are currently off-track to graduate and how your school will meet the commitments entailed with Network participation. We look forward to hearing from you by or before July 8, 2020!</w:t>
      </w:r>
    </w:p>
    <w:p w:rsidR="00574A0D" w:rsidRDefault="00BC5D24">
      <w:pPr>
        <w:spacing w:before="60"/>
        <w:rPr>
          <w:rFonts w:ascii="Calibri" w:eastAsia="Calibri" w:hAnsi="Calibri" w:cs="Calibri"/>
          <w:b/>
          <w:sz w:val="24"/>
          <w:szCs w:val="24"/>
        </w:rPr>
      </w:pPr>
      <w:r>
        <w:rPr>
          <w:rFonts w:ascii="Calibri" w:eastAsia="Calibri" w:hAnsi="Calibri" w:cs="Calibri"/>
          <w:b/>
          <w:sz w:val="24"/>
          <w:szCs w:val="24"/>
        </w:rPr>
        <w:t xml:space="preserve"> </w:t>
      </w:r>
    </w:p>
    <w:p w:rsidR="00574A0D" w:rsidRDefault="00BC5D24">
      <w:pPr>
        <w:rPr>
          <w:rFonts w:ascii="Calibri" w:eastAsia="Calibri" w:hAnsi="Calibri" w:cs="Calibri"/>
          <w:b/>
          <w:sz w:val="28"/>
          <w:szCs w:val="28"/>
        </w:rPr>
      </w:pPr>
      <w:r>
        <w:rPr>
          <w:rFonts w:ascii="Calibri" w:eastAsia="Calibri" w:hAnsi="Calibri" w:cs="Calibri"/>
          <w:b/>
          <w:sz w:val="28"/>
          <w:szCs w:val="28"/>
        </w:rPr>
        <w:t xml:space="preserve">School Leader Contact Information </w:t>
      </w:r>
    </w:p>
    <w:p w:rsidR="00574A0D" w:rsidRDefault="00BC5D24" w:rsidP="003036F6">
      <w:pPr>
        <w:spacing w:after="120" w:line="240" w:lineRule="auto"/>
        <w:rPr>
          <w:rFonts w:ascii="Calibri" w:eastAsia="Calibri" w:hAnsi="Calibri" w:cs="Calibri"/>
          <w:b/>
          <w:sz w:val="24"/>
          <w:szCs w:val="24"/>
        </w:rPr>
      </w:pPr>
      <w:r>
        <w:rPr>
          <w:rFonts w:ascii="Calibri" w:eastAsia="Calibri" w:hAnsi="Calibri" w:cs="Calibri"/>
        </w:rPr>
        <w:t>Please provide contact info for the principal, headmaster, or another school leader who is the point person for this effort.</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8385"/>
      </w:tblGrid>
      <w:tr w:rsidR="00574A0D">
        <w:tc>
          <w:tcPr>
            <w:tcW w:w="2415" w:type="dxa"/>
            <w:shd w:val="clear" w:color="auto" w:fill="auto"/>
            <w:tcMar>
              <w:top w:w="100" w:type="dxa"/>
              <w:left w:w="100" w:type="dxa"/>
              <w:bottom w:w="100" w:type="dxa"/>
              <w:right w:w="100" w:type="dxa"/>
            </w:tcMar>
          </w:tcPr>
          <w:p w:rsidR="00574A0D" w:rsidRDefault="00BC5D24" w:rsidP="00D86A7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School Name</w:t>
            </w:r>
          </w:p>
        </w:tc>
        <w:tc>
          <w:tcPr>
            <w:tcW w:w="8385" w:type="dxa"/>
            <w:shd w:val="clear" w:color="auto" w:fill="auto"/>
            <w:tcMar>
              <w:top w:w="100" w:type="dxa"/>
              <w:left w:w="100" w:type="dxa"/>
              <w:bottom w:w="100" w:type="dxa"/>
              <w:right w:w="100" w:type="dxa"/>
            </w:tcMar>
          </w:tcPr>
          <w:p w:rsidR="00574A0D" w:rsidRDefault="00574A0D" w:rsidP="00D86A77">
            <w:pPr>
              <w:widowControl w:val="0"/>
              <w:pBdr>
                <w:top w:val="nil"/>
                <w:left w:val="nil"/>
                <w:bottom w:val="nil"/>
                <w:right w:val="nil"/>
                <w:between w:val="nil"/>
              </w:pBdr>
              <w:spacing w:line="240" w:lineRule="auto"/>
              <w:rPr>
                <w:rFonts w:ascii="Calibri" w:eastAsia="Calibri" w:hAnsi="Calibri" w:cs="Calibri"/>
                <w:b/>
                <w:sz w:val="24"/>
                <w:szCs w:val="24"/>
              </w:rPr>
            </w:pPr>
          </w:p>
        </w:tc>
      </w:tr>
      <w:tr w:rsidR="00574A0D">
        <w:tc>
          <w:tcPr>
            <w:tcW w:w="2415" w:type="dxa"/>
            <w:shd w:val="clear" w:color="auto" w:fill="auto"/>
            <w:tcMar>
              <w:top w:w="100" w:type="dxa"/>
              <w:left w:w="100" w:type="dxa"/>
              <w:bottom w:w="100" w:type="dxa"/>
              <w:right w:w="100" w:type="dxa"/>
            </w:tcMar>
          </w:tcPr>
          <w:p w:rsidR="00574A0D" w:rsidRDefault="00BC5D24" w:rsidP="00D86A7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Name</w:t>
            </w:r>
          </w:p>
        </w:tc>
        <w:tc>
          <w:tcPr>
            <w:tcW w:w="8385" w:type="dxa"/>
            <w:shd w:val="clear" w:color="auto" w:fill="auto"/>
            <w:tcMar>
              <w:top w:w="100" w:type="dxa"/>
              <w:left w:w="100" w:type="dxa"/>
              <w:bottom w:w="100" w:type="dxa"/>
              <w:right w:w="100" w:type="dxa"/>
            </w:tcMar>
          </w:tcPr>
          <w:p w:rsidR="00574A0D" w:rsidRDefault="00574A0D" w:rsidP="00D86A77">
            <w:pPr>
              <w:widowControl w:val="0"/>
              <w:pBdr>
                <w:top w:val="nil"/>
                <w:left w:val="nil"/>
                <w:bottom w:val="nil"/>
                <w:right w:val="nil"/>
                <w:between w:val="nil"/>
              </w:pBdr>
              <w:spacing w:line="240" w:lineRule="auto"/>
              <w:rPr>
                <w:rFonts w:ascii="Calibri" w:eastAsia="Calibri" w:hAnsi="Calibri" w:cs="Calibri"/>
                <w:b/>
                <w:sz w:val="24"/>
                <w:szCs w:val="24"/>
              </w:rPr>
            </w:pPr>
          </w:p>
        </w:tc>
      </w:tr>
      <w:tr w:rsidR="00574A0D">
        <w:tc>
          <w:tcPr>
            <w:tcW w:w="2415" w:type="dxa"/>
            <w:shd w:val="clear" w:color="auto" w:fill="auto"/>
            <w:tcMar>
              <w:top w:w="100" w:type="dxa"/>
              <w:left w:w="100" w:type="dxa"/>
              <w:bottom w:w="100" w:type="dxa"/>
              <w:right w:w="100" w:type="dxa"/>
            </w:tcMar>
          </w:tcPr>
          <w:p w:rsidR="00574A0D" w:rsidRDefault="00BC5D24" w:rsidP="00D86A7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Role </w:t>
            </w:r>
          </w:p>
        </w:tc>
        <w:tc>
          <w:tcPr>
            <w:tcW w:w="8385" w:type="dxa"/>
            <w:shd w:val="clear" w:color="auto" w:fill="auto"/>
            <w:tcMar>
              <w:top w:w="100" w:type="dxa"/>
              <w:left w:w="100" w:type="dxa"/>
              <w:bottom w:w="100" w:type="dxa"/>
              <w:right w:w="100" w:type="dxa"/>
            </w:tcMar>
          </w:tcPr>
          <w:p w:rsidR="00574A0D" w:rsidRDefault="00574A0D" w:rsidP="00D86A77">
            <w:pPr>
              <w:widowControl w:val="0"/>
              <w:pBdr>
                <w:top w:val="nil"/>
                <w:left w:val="nil"/>
                <w:bottom w:val="nil"/>
                <w:right w:val="nil"/>
                <w:between w:val="nil"/>
              </w:pBdr>
              <w:spacing w:line="240" w:lineRule="auto"/>
              <w:rPr>
                <w:rFonts w:ascii="Calibri" w:eastAsia="Calibri" w:hAnsi="Calibri" w:cs="Calibri"/>
                <w:b/>
                <w:sz w:val="24"/>
                <w:szCs w:val="24"/>
              </w:rPr>
            </w:pPr>
          </w:p>
        </w:tc>
      </w:tr>
      <w:tr w:rsidR="00574A0D">
        <w:tc>
          <w:tcPr>
            <w:tcW w:w="2415" w:type="dxa"/>
            <w:shd w:val="clear" w:color="auto" w:fill="auto"/>
            <w:tcMar>
              <w:top w:w="100" w:type="dxa"/>
              <w:left w:w="100" w:type="dxa"/>
              <w:bottom w:w="100" w:type="dxa"/>
              <w:right w:w="100" w:type="dxa"/>
            </w:tcMar>
          </w:tcPr>
          <w:p w:rsidR="00574A0D" w:rsidRDefault="00BC5D24" w:rsidP="00D86A7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Phone Number</w:t>
            </w:r>
          </w:p>
        </w:tc>
        <w:tc>
          <w:tcPr>
            <w:tcW w:w="8385" w:type="dxa"/>
            <w:shd w:val="clear" w:color="auto" w:fill="auto"/>
            <w:tcMar>
              <w:top w:w="100" w:type="dxa"/>
              <w:left w:w="100" w:type="dxa"/>
              <w:bottom w:w="100" w:type="dxa"/>
              <w:right w:w="100" w:type="dxa"/>
            </w:tcMar>
          </w:tcPr>
          <w:p w:rsidR="00574A0D" w:rsidRDefault="00574A0D" w:rsidP="00D86A77">
            <w:pPr>
              <w:widowControl w:val="0"/>
              <w:pBdr>
                <w:top w:val="nil"/>
                <w:left w:val="nil"/>
                <w:bottom w:val="nil"/>
                <w:right w:val="nil"/>
                <w:between w:val="nil"/>
              </w:pBdr>
              <w:spacing w:line="240" w:lineRule="auto"/>
              <w:rPr>
                <w:rFonts w:ascii="Calibri" w:eastAsia="Calibri" w:hAnsi="Calibri" w:cs="Calibri"/>
                <w:b/>
                <w:sz w:val="24"/>
                <w:szCs w:val="24"/>
              </w:rPr>
            </w:pPr>
          </w:p>
        </w:tc>
      </w:tr>
      <w:tr w:rsidR="00574A0D">
        <w:tc>
          <w:tcPr>
            <w:tcW w:w="2415" w:type="dxa"/>
            <w:shd w:val="clear" w:color="auto" w:fill="auto"/>
            <w:tcMar>
              <w:top w:w="100" w:type="dxa"/>
              <w:left w:w="100" w:type="dxa"/>
              <w:bottom w:w="100" w:type="dxa"/>
              <w:right w:w="100" w:type="dxa"/>
            </w:tcMar>
          </w:tcPr>
          <w:p w:rsidR="00574A0D" w:rsidRDefault="00BC5D24" w:rsidP="00D86A7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Email </w:t>
            </w:r>
          </w:p>
        </w:tc>
        <w:tc>
          <w:tcPr>
            <w:tcW w:w="8385" w:type="dxa"/>
            <w:shd w:val="clear" w:color="auto" w:fill="auto"/>
            <w:tcMar>
              <w:top w:w="100" w:type="dxa"/>
              <w:left w:w="100" w:type="dxa"/>
              <w:bottom w:w="100" w:type="dxa"/>
              <w:right w:w="100" w:type="dxa"/>
            </w:tcMar>
          </w:tcPr>
          <w:p w:rsidR="00574A0D" w:rsidRDefault="00574A0D" w:rsidP="00D86A77">
            <w:pPr>
              <w:widowControl w:val="0"/>
              <w:pBdr>
                <w:top w:val="nil"/>
                <w:left w:val="nil"/>
                <w:bottom w:val="nil"/>
                <w:right w:val="nil"/>
                <w:between w:val="nil"/>
              </w:pBdr>
              <w:spacing w:line="240" w:lineRule="auto"/>
              <w:rPr>
                <w:rFonts w:ascii="Calibri" w:eastAsia="Calibri" w:hAnsi="Calibri" w:cs="Calibri"/>
                <w:b/>
                <w:sz w:val="24"/>
                <w:szCs w:val="24"/>
              </w:rPr>
            </w:pPr>
          </w:p>
        </w:tc>
      </w:tr>
    </w:tbl>
    <w:p w:rsidR="00574A0D" w:rsidRDefault="00574A0D">
      <w:pPr>
        <w:rPr>
          <w:rFonts w:ascii="Calibri" w:eastAsia="Calibri" w:hAnsi="Calibri" w:cs="Calibri"/>
          <w:b/>
          <w:sz w:val="24"/>
          <w:szCs w:val="24"/>
        </w:rPr>
      </w:pPr>
    </w:p>
    <w:p w:rsidR="00574A0D" w:rsidRDefault="00574A0D">
      <w:pPr>
        <w:rPr>
          <w:rFonts w:ascii="Calibri" w:eastAsia="Calibri" w:hAnsi="Calibri" w:cs="Calibri"/>
          <w:b/>
          <w:sz w:val="28"/>
          <w:szCs w:val="28"/>
        </w:rPr>
      </w:pPr>
    </w:p>
    <w:p w:rsidR="00574A0D" w:rsidRDefault="00BC5D24">
      <w:pPr>
        <w:rPr>
          <w:rFonts w:ascii="Calibri" w:eastAsia="Calibri" w:hAnsi="Calibri" w:cs="Calibri"/>
          <w:b/>
          <w:sz w:val="28"/>
          <w:szCs w:val="28"/>
        </w:rPr>
      </w:pPr>
      <w:r>
        <w:rPr>
          <w:rFonts w:ascii="Calibri" w:eastAsia="Calibri" w:hAnsi="Calibri" w:cs="Calibri"/>
          <w:b/>
          <w:sz w:val="28"/>
          <w:szCs w:val="28"/>
        </w:rPr>
        <w:t xml:space="preserve">Data Point Person Contact Information </w:t>
      </w:r>
    </w:p>
    <w:p w:rsidR="00574A0D" w:rsidRDefault="00BC5D24" w:rsidP="003036F6">
      <w:pPr>
        <w:spacing w:after="200" w:line="240" w:lineRule="auto"/>
        <w:rPr>
          <w:rFonts w:ascii="Calibri" w:eastAsia="Calibri" w:hAnsi="Calibri" w:cs="Calibri"/>
          <w:b/>
          <w:sz w:val="24"/>
          <w:szCs w:val="24"/>
        </w:rPr>
      </w:pPr>
      <w:r>
        <w:rPr>
          <w:rFonts w:ascii="Calibri" w:eastAsia="Calibri" w:hAnsi="Calibri" w:cs="Calibri"/>
        </w:rPr>
        <w:t xml:space="preserve">One of the great benefits of involvement in the </w:t>
      </w:r>
      <w:proofErr w:type="spellStart"/>
      <w:r>
        <w:rPr>
          <w:rFonts w:ascii="Calibri" w:eastAsia="Calibri" w:hAnsi="Calibri" w:cs="Calibri"/>
        </w:rPr>
        <w:t>Eskolta</w:t>
      </w:r>
      <w:proofErr w:type="spellEnd"/>
      <w:r>
        <w:rPr>
          <w:rFonts w:ascii="Calibri" w:eastAsia="Calibri" w:hAnsi="Calibri" w:cs="Calibri"/>
        </w:rPr>
        <w:t xml:space="preserve"> Network is contribution to a system-wide study of students we support, and the use of an opening and closing assessment to understand your students’ academic mindsets and/or critical reasoning and critical awareness skills. As mentioned in the School Leader Commitments section, we will be requesting data reports from schools at the beginning and end of the school year to enable us to help you track student progress. To facilitate the collection of data from your school, please share the contact information for the staff member who will be able to support these requests.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8385"/>
      </w:tblGrid>
      <w:tr w:rsidR="00574A0D">
        <w:tc>
          <w:tcPr>
            <w:tcW w:w="2415" w:type="dxa"/>
            <w:shd w:val="clear" w:color="auto" w:fill="auto"/>
            <w:tcMar>
              <w:top w:w="100" w:type="dxa"/>
              <w:left w:w="100" w:type="dxa"/>
              <w:bottom w:w="100" w:type="dxa"/>
              <w:right w:w="100" w:type="dxa"/>
            </w:tcMar>
          </w:tcPr>
          <w:p w:rsidR="00574A0D" w:rsidRDefault="00BC5D24" w:rsidP="00D86A77">
            <w:pPr>
              <w:widowControl w:val="0"/>
              <w:spacing w:line="240" w:lineRule="auto"/>
              <w:rPr>
                <w:rFonts w:ascii="Calibri" w:eastAsia="Calibri" w:hAnsi="Calibri" w:cs="Calibri"/>
                <w:b/>
                <w:sz w:val="24"/>
                <w:szCs w:val="24"/>
              </w:rPr>
            </w:pPr>
            <w:r>
              <w:rPr>
                <w:rFonts w:ascii="Calibri" w:eastAsia="Calibri" w:hAnsi="Calibri" w:cs="Calibri"/>
                <w:b/>
                <w:sz w:val="24"/>
                <w:szCs w:val="24"/>
              </w:rPr>
              <w:t>Data Point Person Name</w:t>
            </w:r>
          </w:p>
        </w:tc>
        <w:tc>
          <w:tcPr>
            <w:tcW w:w="8385" w:type="dxa"/>
            <w:shd w:val="clear" w:color="auto" w:fill="auto"/>
            <w:tcMar>
              <w:top w:w="100" w:type="dxa"/>
              <w:left w:w="100" w:type="dxa"/>
              <w:bottom w:w="100" w:type="dxa"/>
              <w:right w:w="100" w:type="dxa"/>
            </w:tcMar>
          </w:tcPr>
          <w:p w:rsidR="00574A0D" w:rsidRDefault="00574A0D" w:rsidP="00D86A77">
            <w:pPr>
              <w:widowControl w:val="0"/>
              <w:spacing w:line="240" w:lineRule="auto"/>
              <w:rPr>
                <w:rFonts w:ascii="Calibri" w:eastAsia="Calibri" w:hAnsi="Calibri" w:cs="Calibri"/>
                <w:b/>
                <w:sz w:val="24"/>
                <w:szCs w:val="24"/>
              </w:rPr>
            </w:pPr>
          </w:p>
        </w:tc>
      </w:tr>
      <w:tr w:rsidR="00574A0D">
        <w:tc>
          <w:tcPr>
            <w:tcW w:w="2415" w:type="dxa"/>
            <w:shd w:val="clear" w:color="auto" w:fill="auto"/>
            <w:tcMar>
              <w:top w:w="100" w:type="dxa"/>
              <w:left w:w="100" w:type="dxa"/>
              <w:bottom w:w="100" w:type="dxa"/>
              <w:right w:w="100" w:type="dxa"/>
            </w:tcMar>
          </w:tcPr>
          <w:p w:rsidR="00574A0D" w:rsidRDefault="00BC5D24" w:rsidP="00D86A77">
            <w:pPr>
              <w:widowControl w:val="0"/>
              <w:spacing w:line="240" w:lineRule="auto"/>
              <w:rPr>
                <w:rFonts w:ascii="Calibri" w:eastAsia="Calibri" w:hAnsi="Calibri" w:cs="Calibri"/>
                <w:b/>
                <w:sz w:val="24"/>
                <w:szCs w:val="24"/>
              </w:rPr>
            </w:pPr>
            <w:r>
              <w:rPr>
                <w:rFonts w:ascii="Calibri" w:eastAsia="Calibri" w:hAnsi="Calibri" w:cs="Calibri"/>
                <w:b/>
                <w:sz w:val="24"/>
                <w:szCs w:val="24"/>
              </w:rPr>
              <w:t>Role</w:t>
            </w:r>
          </w:p>
        </w:tc>
        <w:tc>
          <w:tcPr>
            <w:tcW w:w="8385" w:type="dxa"/>
            <w:shd w:val="clear" w:color="auto" w:fill="auto"/>
            <w:tcMar>
              <w:top w:w="100" w:type="dxa"/>
              <w:left w:w="100" w:type="dxa"/>
              <w:bottom w:w="100" w:type="dxa"/>
              <w:right w:w="100" w:type="dxa"/>
            </w:tcMar>
          </w:tcPr>
          <w:p w:rsidR="00574A0D" w:rsidRDefault="00574A0D" w:rsidP="00D86A77">
            <w:pPr>
              <w:widowControl w:val="0"/>
              <w:spacing w:line="240" w:lineRule="auto"/>
              <w:rPr>
                <w:rFonts w:ascii="Calibri" w:eastAsia="Calibri" w:hAnsi="Calibri" w:cs="Calibri"/>
                <w:b/>
                <w:sz w:val="24"/>
                <w:szCs w:val="24"/>
              </w:rPr>
            </w:pPr>
          </w:p>
        </w:tc>
      </w:tr>
      <w:tr w:rsidR="00574A0D">
        <w:tc>
          <w:tcPr>
            <w:tcW w:w="2415" w:type="dxa"/>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b/>
                <w:sz w:val="24"/>
                <w:szCs w:val="24"/>
              </w:rPr>
            </w:pPr>
            <w:r>
              <w:rPr>
                <w:rFonts w:ascii="Calibri" w:eastAsia="Calibri" w:hAnsi="Calibri" w:cs="Calibri"/>
                <w:b/>
                <w:sz w:val="24"/>
                <w:szCs w:val="24"/>
              </w:rPr>
              <w:t xml:space="preserve">Email </w:t>
            </w:r>
          </w:p>
        </w:tc>
        <w:tc>
          <w:tcPr>
            <w:tcW w:w="8385" w:type="dxa"/>
            <w:shd w:val="clear" w:color="auto" w:fill="auto"/>
            <w:tcMar>
              <w:top w:w="100" w:type="dxa"/>
              <w:left w:w="100" w:type="dxa"/>
              <w:bottom w:w="100" w:type="dxa"/>
              <w:right w:w="100" w:type="dxa"/>
            </w:tcMar>
          </w:tcPr>
          <w:p w:rsidR="00574A0D" w:rsidRDefault="00574A0D" w:rsidP="00D86A77">
            <w:pPr>
              <w:widowControl w:val="0"/>
              <w:spacing w:line="240" w:lineRule="auto"/>
              <w:rPr>
                <w:rFonts w:ascii="Calibri" w:eastAsia="Calibri" w:hAnsi="Calibri" w:cs="Calibri"/>
                <w:b/>
                <w:sz w:val="24"/>
                <w:szCs w:val="24"/>
              </w:rPr>
            </w:pPr>
          </w:p>
        </w:tc>
      </w:tr>
    </w:tbl>
    <w:p w:rsidR="00574A0D" w:rsidRDefault="00574A0D">
      <w:pPr>
        <w:rPr>
          <w:rFonts w:ascii="Calibri" w:eastAsia="Calibri" w:hAnsi="Calibri" w:cs="Calibri"/>
          <w:sz w:val="24"/>
          <w:szCs w:val="24"/>
        </w:rPr>
      </w:pPr>
    </w:p>
    <w:p w:rsidR="00574A0D" w:rsidRDefault="00BC5D24">
      <w:pPr>
        <w:rPr>
          <w:rFonts w:ascii="Calibri" w:eastAsia="Calibri" w:hAnsi="Calibri" w:cs="Calibri"/>
          <w:b/>
          <w:sz w:val="24"/>
          <w:szCs w:val="24"/>
        </w:rPr>
      </w:pPr>
      <w:r>
        <w:br w:type="page"/>
      </w:r>
    </w:p>
    <w:p w:rsidR="00574A0D" w:rsidRDefault="00BC5D24">
      <w:pPr>
        <w:rPr>
          <w:rFonts w:ascii="Calibri" w:eastAsia="Calibri" w:hAnsi="Calibri" w:cs="Calibri"/>
          <w:b/>
          <w:sz w:val="28"/>
          <w:szCs w:val="28"/>
        </w:rPr>
      </w:pPr>
      <w:r>
        <w:rPr>
          <w:rFonts w:ascii="Calibri" w:eastAsia="Calibri" w:hAnsi="Calibri" w:cs="Calibri"/>
          <w:b/>
          <w:sz w:val="28"/>
          <w:szCs w:val="28"/>
        </w:rPr>
        <w:lastRenderedPageBreak/>
        <w:t xml:space="preserve">Identifying Focus Students </w:t>
      </w:r>
    </w:p>
    <w:p w:rsidR="00574A0D" w:rsidRDefault="00BC5D24" w:rsidP="003036F6">
      <w:p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Eskolta</w:t>
      </w:r>
      <w:proofErr w:type="spellEnd"/>
      <w:r>
        <w:rPr>
          <w:rFonts w:ascii="Calibri" w:eastAsia="Calibri" w:hAnsi="Calibri" w:cs="Calibri"/>
        </w:rPr>
        <w:t xml:space="preserve"> Network focuses on students </w:t>
      </w:r>
      <w:r>
        <w:rPr>
          <w:rFonts w:ascii="Calibri" w:eastAsia="Calibri" w:hAnsi="Calibri" w:cs="Calibri"/>
          <w:highlight w:val="white"/>
        </w:rPr>
        <w:t>who may be off-track to graduate based on a number of early warning indicators and experiences</w:t>
      </w:r>
      <w:r>
        <w:rPr>
          <w:rFonts w:ascii="Calibri" w:eastAsia="Calibri" w:hAnsi="Calibri" w:cs="Calibri"/>
        </w:rPr>
        <w:t xml:space="preserve">. In the table below, provide estimated numbers of students at your school who have had the following experiences. Please indicate if you had trouble locating or do not have access to any of the data described. </w:t>
      </w:r>
    </w:p>
    <w:p w:rsidR="00574A0D" w:rsidRDefault="00574A0D" w:rsidP="003036F6">
      <w:pPr>
        <w:spacing w:line="240" w:lineRule="auto"/>
        <w:rPr>
          <w:rFonts w:ascii="Calibri" w:eastAsia="Calibri" w:hAnsi="Calibri" w:cs="Calibri"/>
        </w:rPr>
      </w:pPr>
    </w:p>
    <w:p w:rsidR="00574A0D" w:rsidRDefault="00BC5D24" w:rsidP="003036F6">
      <w:pPr>
        <w:spacing w:line="240" w:lineRule="auto"/>
        <w:rPr>
          <w:rFonts w:ascii="Calibri" w:eastAsia="Calibri" w:hAnsi="Calibri" w:cs="Calibri"/>
        </w:rPr>
      </w:pPr>
      <w:r>
        <w:rPr>
          <w:rFonts w:ascii="Calibri" w:eastAsia="Calibri" w:hAnsi="Calibri" w:cs="Calibri"/>
        </w:rPr>
        <w:t>While there is not a need for a completely accurate accounting in this application, this data will be necessary by October 15, and we will work with you to collect this, as is outlined in the School Leader Commitments on p. 3.</w:t>
      </w:r>
    </w:p>
    <w:p w:rsidR="00574A0D" w:rsidRDefault="00574A0D" w:rsidP="003036F6">
      <w:pPr>
        <w:spacing w:line="240" w:lineRule="auto"/>
        <w:rPr>
          <w:rFonts w:ascii="Calibri" w:eastAsia="Calibri" w:hAnsi="Calibri" w:cs="Calibri"/>
        </w:rPr>
      </w:pPr>
    </w:p>
    <w:tbl>
      <w:tblPr>
        <w:tblStyle w:val="a3"/>
        <w:tblW w:w="10740" w:type="dxa"/>
        <w:tblBorders>
          <w:top w:val="nil"/>
          <w:left w:val="nil"/>
          <w:bottom w:val="nil"/>
          <w:right w:val="nil"/>
          <w:insideH w:val="nil"/>
          <w:insideV w:val="nil"/>
        </w:tblBorders>
        <w:tblLayout w:type="fixed"/>
        <w:tblLook w:val="0600" w:firstRow="0" w:lastRow="0" w:firstColumn="0" w:lastColumn="0" w:noHBand="1" w:noVBand="1"/>
      </w:tblPr>
      <w:tblGrid>
        <w:gridCol w:w="7590"/>
        <w:gridCol w:w="3150"/>
      </w:tblGrid>
      <w:tr w:rsidR="00574A0D">
        <w:tc>
          <w:tcPr>
            <w:tcW w:w="7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 xml:space="preserve"> </w:t>
            </w:r>
          </w:p>
        </w:tc>
        <w:tc>
          <w:tcPr>
            <w:tcW w:w="31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574A0D" w:rsidRDefault="00BC5D24">
            <w:pPr>
              <w:jc w:val="center"/>
              <w:rPr>
                <w:rFonts w:ascii="Calibri" w:eastAsia="Calibri" w:hAnsi="Calibri" w:cs="Calibri"/>
                <w:b/>
              </w:rPr>
            </w:pPr>
            <w:r>
              <w:rPr>
                <w:rFonts w:ascii="Calibri" w:eastAsia="Calibri" w:hAnsi="Calibri" w:cs="Calibri"/>
                <w:b/>
              </w:rPr>
              <w:t>Estimated Number</w:t>
            </w:r>
          </w:p>
        </w:tc>
      </w:tr>
      <w:tr w:rsidR="00574A0D">
        <w:trPr>
          <w:trHeight w:val="635"/>
        </w:trPr>
        <w:tc>
          <w:tcPr>
            <w:tcW w:w="7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Total number of students on your register during the 2019–20 school year</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jc w:val="center"/>
              <w:rPr>
                <w:rFonts w:ascii="Calibri" w:eastAsia="Calibri" w:hAnsi="Calibri" w:cs="Calibri"/>
              </w:rPr>
            </w:pPr>
            <w:r>
              <w:rPr>
                <w:rFonts w:ascii="Calibri" w:eastAsia="Calibri" w:hAnsi="Calibri" w:cs="Calibri"/>
              </w:rPr>
              <w:t xml:space="preserve"> </w:t>
            </w:r>
          </w:p>
        </w:tc>
      </w:tr>
      <w:tr w:rsidR="00574A0D">
        <w:trPr>
          <w:trHeight w:val="845"/>
        </w:trPr>
        <w:tc>
          <w:tcPr>
            <w:tcW w:w="7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Students who were chronically absent (less than 85% attendance) in at least one of the past three school years</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jc w:val="center"/>
              <w:rPr>
                <w:rFonts w:ascii="Calibri" w:eastAsia="Calibri" w:hAnsi="Calibri" w:cs="Calibri"/>
              </w:rPr>
            </w:pPr>
            <w:r>
              <w:rPr>
                <w:rFonts w:ascii="Calibri" w:eastAsia="Calibri" w:hAnsi="Calibri" w:cs="Calibri"/>
              </w:rPr>
              <w:t xml:space="preserve"> </w:t>
            </w:r>
          </w:p>
        </w:tc>
      </w:tr>
      <w:tr w:rsidR="00574A0D">
        <w:trPr>
          <w:trHeight w:val="1160"/>
        </w:trPr>
        <w:tc>
          <w:tcPr>
            <w:tcW w:w="7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Students with credit accumulation that is significantly less than expected for their age (</w:t>
            </w:r>
            <w:r>
              <w:rPr>
                <w:rFonts w:ascii="Calibri" w:eastAsia="Calibri" w:hAnsi="Calibri" w:cs="Calibri"/>
                <w:i/>
              </w:rPr>
              <w:t>15 with 0 credits, 16 with below 9th-grade credits, 17 with below 10th-grade credits, 18 with below 11th-grade credits, or 19+ and still enrolled</w:t>
            </w:r>
            <w:r>
              <w:rPr>
                <w:rFonts w:ascii="Calibri" w:eastAsia="Calibri" w:hAnsi="Calibri" w:cs="Calibri"/>
              </w:rPr>
              <w:t>)</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jc w:val="center"/>
              <w:rPr>
                <w:rFonts w:ascii="Calibri" w:eastAsia="Calibri" w:hAnsi="Calibri" w:cs="Calibri"/>
              </w:rPr>
            </w:pPr>
            <w:r>
              <w:rPr>
                <w:rFonts w:ascii="Calibri" w:eastAsia="Calibri" w:hAnsi="Calibri" w:cs="Calibri"/>
              </w:rPr>
              <w:t xml:space="preserve"> </w:t>
            </w:r>
          </w:p>
        </w:tc>
      </w:tr>
      <w:tr w:rsidR="00574A0D">
        <w:trPr>
          <w:trHeight w:val="210"/>
        </w:trPr>
        <w:tc>
          <w:tcPr>
            <w:tcW w:w="7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Students who failed 1 or more courses in 9th grade</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574A0D" w:rsidP="00D86A77">
            <w:pPr>
              <w:spacing w:line="240" w:lineRule="auto"/>
              <w:jc w:val="center"/>
              <w:rPr>
                <w:rFonts w:ascii="Calibri" w:eastAsia="Calibri" w:hAnsi="Calibri" w:cs="Calibri"/>
              </w:rPr>
            </w:pPr>
          </w:p>
        </w:tc>
      </w:tr>
      <w:tr w:rsidR="00574A0D">
        <w:trPr>
          <w:trHeight w:val="390"/>
        </w:trPr>
        <w:tc>
          <w:tcPr>
            <w:tcW w:w="7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Students who received a score deemed failing by state standards on state math or ELA middle school exams</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574A0D" w:rsidP="00D86A77">
            <w:pPr>
              <w:spacing w:line="240" w:lineRule="auto"/>
              <w:jc w:val="center"/>
              <w:rPr>
                <w:rFonts w:ascii="Calibri" w:eastAsia="Calibri" w:hAnsi="Calibri" w:cs="Calibri"/>
              </w:rPr>
            </w:pPr>
          </w:p>
        </w:tc>
      </w:tr>
      <w:tr w:rsidR="00574A0D">
        <w:trPr>
          <w:trHeight w:val="555"/>
        </w:trPr>
        <w:tc>
          <w:tcPr>
            <w:tcW w:w="7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Students who are 16 years old or older with 0 Regents or MCAS exams passed</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574A0D" w:rsidP="00D86A77">
            <w:pPr>
              <w:spacing w:line="240" w:lineRule="auto"/>
              <w:jc w:val="center"/>
              <w:rPr>
                <w:rFonts w:ascii="Calibri" w:eastAsia="Calibri" w:hAnsi="Calibri" w:cs="Calibri"/>
              </w:rPr>
            </w:pPr>
          </w:p>
        </w:tc>
      </w:tr>
      <w:tr w:rsidR="00574A0D">
        <w:trPr>
          <w:trHeight w:val="555"/>
        </w:trPr>
        <w:tc>
          <w:tcPr>
            <w:tcW w:w="7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Students who had one or more suspensions last year, or three or more suspensions in the last three years</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574A0D" w:rsidP="00D86A77">
            <w:pPr>
              <w:spacing w:line="240" w:lineRule="auto"/>
              <w:jc w:val="center"/>
              <w:rPr>
                <w:rFonts w:ascii="Calibri" w:eastAsia="Calibri" w:hAnsi="Calibri" w:cs="Calibri"/>
              </w:rPr>
            </w:pPr>
          </w:p>
        </w:tc>
      </w:tr>
      <w:tr w:rsidR="00574A0D">
        <w:trPr>
          <w:trHeight w:val="555"/>
        </w:trPr>
        <w:tc>
          <w:tcPr>
            <w:tcW w:w="75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3036F6">
            <w:pPr>
              <w:spacing w:line="240" w:lineRule="auto"/>
              <w:rPr>
                <w:rFonts w:ascii="Calibri" w:eastAsia="Calibri" w:hAnsi="Calibri" w:cs="Calibri"/>
              </w:rPr>
            </w:pPr>
            <w:r>
              <w:rPr>
                <w:rFonts w:ascii="Calibri" w:eastAsia="Calibri" w:hAnsi="Calibri" w:cs="Calibri"/>
              </w:rPr>
              <w:t xml:space="preserve">Students who have 2 or more midyear transfers between schools at non-typical matriculation points (i.e., in the middle of a school year or after 9th grade) before entering your school </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574A0D" w:rsidP="00D86A77">
            <w:pPr>
              <w:spacing w:line="240" w:lineRule="auto"/>
              <w:jc w:val="center"/>
              <w:rPr>
                <w:rFonts w:ascii="Calibri" w:eastAsia="Calibri" w:hAnsi="Calibri" w:cs="Calibri"/>
              </w:rPr>
            </w:pPr>
          </w:p>
        </w:tc>
      </w:tr>
    </w:tbl>
    <w:p w:rsidR="00574A0D" w:rsidRDefault="00BC5D24" w:rsidP="003036F6">
      <w:pPr>
        <w:spacing w:line="240" w:lineRule="auto"/>
        <w:rPr>
          <w:rFonts w:ascii="Calibri" w:eastAsia="Calibri" w:hAnsi="Calibri" w:cs="Calibri"/>
        </w:rPr>
      </w:pPr>
      <w:r>
        <w:rPr>
          <w:rFonts w:ascii="Calibri" w:eastAsia="Calibri" w:hAnsi="Calibri" w:cs="Calibri"/>
        </w:rPr>
        <w:t xml:space="preserve"> </w:t>
      </w:r>
    </w:p>
    <w:p w:rsidR="00574A0D" w:rsidRDefault="00BC5D24">
      <w:pPr>
        <w:rPr>
          <w:rFonts w:ascii="Calibri" w:eastAsia="Calibri" w:hAnsi="Calibri" w:cs="Calibri"/>
          <w:b/>
          <w:sz w:val="24"/>
          <w:szCs w:val="24"/>
        </w:rPr>
      </w:pPr>
      <w:r>
        <w:br w:type="page"/>
      </w:r>
    </w:p>
    <w:p w:rsidR="00574A0D" w:rsidRDefault="00BC5D24" w:rsidP="003036F6">
      <w:pPr>
        <w:spacing w:line="240" w:lineRule="auto"/>
        <w:rPr>
          <w:rFonts w:ascii="Calibri" w:eastAsia="Calibri" w:hAnsi="Calibri" w:cs="Calibri"/>
        </w:rPr>
      </w:pPr>
      <w:r>
        <w:rPr>
          <w:rFonts w:ascii="Calibri" w:eastAsia="Calibri" w:hAnsi="Calibri" w:cs="Calibri"/>
          <w:b/>
          <w:sz w:val="28"/>
          <w:szCs w:val="28"/>
        </w:rPr>
        <w:lastRenderedPageBreak/>
        <w:t>Identifying a School Team</w:t>
      </w:r>
    </w:p>
    <w:p w:rsidR="00574A0D" w:rsidRDefault="00BC5D24" w:rsidP="003036F6">
      <w:pPr>
        <w:spacing w:after="200" w:line="240" w:lineRule="auto"/>
        <w:rPr>
          <w:rFonts w:ascii="Calibri" w:eastAsia="Calibri" w:hAnsi="Calibri" w:cs="Calibri"/>
        </w:rPr>
      </w:pPr>
      <w:r>
        <w:rPr>
          <w:rFonts w:ascii="Calibri" w:eastAsia="Calibri" w:hAnsi="Calibri" w:cs="Calibri"/>
        </w:rPr>
        <w:t xml:space="preserve">Schools in the </w:t>
      </w:r>
      <w:proofErr w:type="spellStart"/>
      <w:r>
        <w:rPr>
          <w:rFonts w:ascii="Calibri" w:eastAsia="Calibri" w:hAnsi="Calibri" w:cs="Calibri"/>
        </w:rPr>
        <w:t>Eskolta</w:t>
      </w:r>
      <w:proofErr w:type="spellEnd"/>
      <w:r>
        <w:rPr>
          <w:rFonts w:ascii="Calibri" w:eastAsia="Calibri" w:hAnsi="Calibri" w:cs="Calibri"/>
        </w:rPr>
        <w:t xml:space="preserve"> Network build a team of 3–5 educators to attend Network sessions and implement an improvement project at school between the sessions. All team members are expected to maintain active involvement with Network activities and related school-based work. Additionally, members of the team should represent the diverse backgrounds and perspectives present among your full staff and be well positioned to test out new ideas and eventually share learning and strategies with colleagues. There are key mindsets that participants should both bring to the team and expect to further develop and reflect on in the course of the work:</w:t>
      </w:r>
    </w:p>
    <w:p w:rsidR="00574A0D" w:rsidRDefault="00BC5D24" w:rsidP="003036F6">
      <w:pPr>
        <w:widowControl w:val="0"/>
        <w:numPr>
          <w:ilvl w:val="0"/>
          <w:numId w:val="4"/>
        </w:numPr>
        <w:spacing w:after="200" w:line="240" w:lineRule="auto"/>
        <w:rPr>
          <w:rFonts w:ascii="Calibri" w:eastAsia="Calibri" w:hAnsi="Calibri" w:cs="Calibri"/>
        </w:rPr>
      </w:pPr>
      <w:r>
        <w:rPr>
          <w:rFonts w:ascii="Calibri" w:eastAsia="Calibri" w:hAnsi="Calibri" w:cs="Calibri"/>
          <w:b/>
        </w:rPr>
        <w:t>Critical Self-Awareness.</w:t>
      </w:r>
      <w:r>
        <w:rPr>
          <w:rFonts w:ascii="Calibri" w:eastAsia="Calibri" w:hAnsi="Calibri" w:cs="Calibri"/>
        </w:rPr>
        <w:t xml:space="preserve"> Reflect on your own culture and identity and that of the students and families of your school. Examine and deconstruct your own implicit biases and view yourself as a learner.</w:t>
      </w:r>
    </w:p>
    <w:p w:rsidR="00574A0D" w:rsidRDefault="00BC5D24" w:rsidP="003036F6">
      <w:pPr>
        <w:numPr>
          <w:ilvl w:val="0"/>
          <w:numId w:val="4"/>
        </w:numPr>
        <w:spacing w:after="200" w:line="240" w:lineRule="auto"/>
        <w:rPr>
          <w:rFonts w:ascii="Calibri" w:eastAsia="Calibri" w:hAnsi="Calibri" w:cs="Calibri"/>
        </w:rPr>
      </w:pPr>
      <w:r>
        <w:rPr>
          <w:rFonts w:ascii="Calibri" w:eastAsia="Calibri" w:hAnsi="Calibri" w:cs="Calibri"/>
          <w:b/>
        </w:rPr>
        <w:t>Adults are anchored in equity and justice.</w:t>
      </w:r>
      <w:r>
        <w:rPr>
          <w:rFonts w:ascii="Calibri" w:eastAsia="Calibri" w:hAnsi="Calibri" w:cs="Calibri"/>
        </w:rPr>
        <w:t xml:space="preserve"> Examine how your work and your students’ lives are affected by societal inequity and injustice, and how your own students’ culture and identity shape their development. This can be seen in staff professional development, educator self-awareness, intentional grouping and learning across staff, and development of materials.</w:t>
      </w:r>
    </w:p>
    <w:p w:rsidR="00574A0D" w:rsidRDefault="00BC5D24" w:rsidP="003036F6">
      <w:pPr>
        <w:numPr>
          <w:ilvl w:val="0"/>
          <w:numId w:val="4"/>
        </w:numPr>
        <w:spacing w:after="200" w:line="240" w:lineRule="auto"/>
        <w:rPr>
          <w:rFonts w:ascii="Calibri" w:eastAsia="Calibri" w:hAnsi="Calibri" w:cs="Calibri"/>
        </w:rPr>
      </w:pPr>
      <w:r>
        <w:rPr>
          <w:rFonts w:ascii="Calibri" w:eastAsia="Calibri" w:hAnsi="Calibri" w:cs="Calibri"/>
          <w:b/>
        </w:rPr>
        <w:t>Adults reflect on action and act on reflection.</w:t>
      </w:r>
      <w:r>
        <w:rPr>
          <w:rFonts w:ascii="Calibri" w:eastAsia="Calibri" w:hAnsi="Calibri" w:cs="Calibri"/>
        </w:rPr>
        <w:t xml:space="preserve"> Reflect on and use data, including and drawing on student voice, to investigate student growth and learn from their own setbacks. </w:t>
      </w:r>
    </w:p>
    <w:p w:rsidR="00574A0D" w:rsidRDefault="00BC5D24" w:rsidP="003036F6">
      <w:pPr>
        <w:spacing w:line="240" w:lineRule="auto"/>
        <w:rPr>
          <w:rFonts w:ascii="Calibri" w:eastAsia="Calibri" w:hAnsi="Calibri" w:cs="Calibri"/>
        </w:rPr>
      </w:pPr>
      <w:r>
        <w:rPr>
          <w:rFonts w:ascii="Calibri" w:eastAsia="Calibri" w:hAnsi="Calibri" w:cs="Calibri"/>
        </w:rPr>
        <w:t>Identify members for your proposed school team below:</w:t>
      </w:r>
    </w:p>
    <w:tbl>
      <w:tblPr>
        <w:tblStyle w:val="a4"/>
        <w:tblW w:w="10620" w:type="dxa"/>
        <w:tblBorders>
          <w:top w:val="nil"/>
          <w:left w:val="nil"/>
          <w:bottom w:val="nil"/>
          <w:right w:val="nil"/>
          <w:insideH w:val="nil"/>
          <w:insideV w:val="nil"/>
        </w:tblBorders>
        <w:tblLayout w:type="fixed"/>
        <w:tblLook w:val="0600" w:firstRow="0" w:lastRow="0" w:firstColumn="0" w:lastColumn="0" w:noHBand="1" w:noVBand="1"/>
      </w:tblPr>
      <w:tblGrid>
        <w:gridCol w:w="2430"/>
        <w:gridCol w:w="4095"/>
        <w:gridCol w:w="4095"/>
      </w:tblGrid>
      <w:tr w:rsidR="00574A0D">
        <w:trPr>
          <w:trHeight w:val="615"/>
        </w:trPr>
        <w:tc>
          <w:tcPr>
            <w:tcW w:w="24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574A0D" w:rsidRDefault="00BC5D24" w:rsidP="005B7ED4">
            <w:pPr>
              <w:spacing w:line="240" w:lineRule="auto"/>
              <w:rPr>
                <w:rFonts w:ascii="Calibri" w:eastAsia="Calibri" w:hAnsi="Calibri" w:cs="Calibri"/>
                <w:b/>
              </w:rPr>
            </w:pPr>
            <w:r>
              <w:rPr>
                <w:rFonts w:ascii="Calibri" w:eastAsia="Calibri" w:hAnsi="Calibri" w:cs="Calibri"/>
                <w:b/>
              </w:rPr>
              <w:t xml:space="preserve">Name and Role </w:t>
            </w:r>
          </w:p>
        </w:tc>
        <w:tc>
          <w:tcPr>
            <w:tcW w:w="40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574A0D" w:rsidRDefault="00BC5D24" w:rsidP="005B7ED4">
            <w:pPr>
              <w:spacing w:line="240" w:lineRule="auto"/>
              <w:rPr>
                <w:rFonts w:ascii="Calibri" w:eastAsia="Calibri" w:hAnsi="Calibri" w:cs="Calibri"/>
                <w:b/>
              </w:rPr>
            </w:pPr>
            <w:r>
              <w:rPr>
                <w:rFonts w:ascii="Calibri" w:eastAsia="Calibri" w:hAnsi="Calibri" w:cs="Calibri"/>
                <w:b/>
              </w:rPr>
              <w:t>How will this person contribute to the racial, cultural, and experiential diversity of your team?</w:t>
            </w:r>
          </w:p>
        </w:tc>
        <w:tc>
          <w:tcPr>
            <w:tcW w:w="40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rsidR="00574A0D" w:rsidRDefault="00BC5D24" w:rsidP="005B7ED4">
            <w:pPr>
              <w:spacing w:line="240" w:lineRule="auto"/>
              <w:rPr>
                <w:rFonts w:ascii="Calibri" w:eastAsia="Calibri" w:hAnsi="Calibri" w:cs="Calibri"/>
                <w:b/>
              </w:rPr>
            </w:pPr>
            <w:r>
              <w:rPr>
                <w:rFonts w:ascii="Calibri" w:eastAsia="Calibri" w:hAnsi="Calibri" w:cs="Calibri"/>
                <w:b/>
              </w:rPr>
              <w:t>How will this person work with your focus students?</w:t>
            </w:r>
          </w:p>
        </w:tc>
      </w:tr>
      <w:tr w:rsidR="00574A0D">
        <w:trPr>
          <w:trHeight w:val="785"/>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b/>
              </w:rPr>
            </w:pPr>
            <w:r>
              <w:rPr>
                <w:rFonts w:ascii="Calibri" w:eastAsia="Calibri" w:hAnsi="Calibri" w:cs="Calibri"/>
                <w:b/>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r>
      <w:tr w:rsidR="00574A0D">
        <w:trPr>
          <w:trHeight w:val="785"/>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r>
      <w:tr w:rsidR="00574A0D">
        <w:trPr>
          <w:trHeight w:val="785"/>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r>
      <w:tr w:rsidR="00574A0D">
        <w:trPr>
          <w:trHeight w:val="785"/>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r>
      <w:tr w:rsidR="00574A0D">
        <w:trPr>
          <w:trHeight w:val="785"/>
        </w:trPr>
        <w:tc>
          <w:tcPr>
            <w:tcW w:w="24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4A0D" w:rsidRDefault="00BC5D24" w:rsidP="00D86A77">
            <w:pPr>
              <w:spacing w:line="240" w:lineRule="auto"/>
              <w:rPr>
                <w:rFonts w:ascii="Calibri" w:eastAsia="Calibri" w:hAnsi="Calibri" w:cs="Calibri"/>
              </w:rPr>
            </w:pPr>
            <w:r>
              <w:rPr>
                <w:rFonts w:ascii="Calibri" w:eastAsia="Calibri" w:hAnsi="Calibri" w:cs="Calibri"/>
              </w:rPr>
              <w:t xml:space="preserve"> </w:t>
            </w:r>
          </w:p>
        </w:tc>
      </w:tr>
    </w:tbl>
    <w:p w:rsidR="00574A0D" w:rsidRDefault="00574A0D">
      <w:pPr>
        <w:rPr>
          <w:rFonts w:ascii="Calibri" w:eastAsia="Calibri" w:hAnsi="Calibri" w:cs="Calibri"/>
          <w:sz w:val="24"/>
          <w:szCs w:val="24"/>
        </w:rPr>
      </w:pPr>
    </w:p>
    <w:p w:rsidR="00574A0D" w:rsidRDefault="00BC5D24">
      <w:pPr>
        <w:rPr>
          <w:rFonts w:ascii="Calibri" w:eastAsia="Calibri" w:hAnsi="Calibri" w:cs="Calibri"/>
          <w:b/>
          <w:sz w:val="28"/>
          <w:szCs w:val="28"/>
        </w:rPr>
      </w:pPr>
      <w:r>
        <w:br w:type="page"/>
      </w:r>
    </w:p>
    <w:p w:rsidR="00574A0D" w:rsidRDefault="00BC5D24">
      <w:pPr>
        <w:rPr>
          <w:rFonts w:ascii="Calibri" w:eastAsia="Calibri" w:hAnsi="Calibri" w:cs="Calibri"/>
          <w:b/>
          <w:sz w:val="28"/>
          <w:szCs w:val="28"/>
        </w:rPr>
      </w:pPr>
      <w:r>
        <w:rPr>
          <w:rFonts w:ascii="Calibri" w:eastAsia="Calibri" w:hAnsi="Calibri" w:cs="Calibri"/>
          <w:b/>
          <w:sz w:val="28"/>
          <w:szCs w:val="28"/>
        </w:rPr>
        <w:lastRenderedPageBreak/>
        <w:t xml:space="preserve">Determining Your Level of Engagement </w:t>
      </w:r>
    </w:p>
    <w:p w:rsidR="00574A0D" w:rsidRDefault="00BC5D24" w:rsidP="003036F6">
      <w:pPr>
        <w:spacing w:line="240" w:lineRule="auto"/>
        <w:rPr>
          <w:rFonts w:ascii="Calibri" w:eastAsia="Calibri" w:hAnsi="Calibri" w:cs="Calibri"/>
          <w:b/>
          <w:sz w:val="24"/>
          <w:szCs w:val="24"/>
        </w:rPr>
      </w:pPr>
      <w:r>
        <w:rPr>
          <w:rFonts w:ascii="Calibri" w:eastAsia="Calibri" w:hAnsi="Calibri" w:cs="Calibri"/>
        </w:rPr>
        <w:t xml:space="preserve">Based upon the levels of engagement outlined on p. 3, do you envision your school engaging at the Exploratory, Pilot, or Fellows level during the 2020–21 school year? Why is this the right level of participation for your school? </w:t>
      </w:r>
      <w:r>
        <w:rPr>
          <w:rFonts w:ascii="Calibri" w:eastAsia="Calibri" w:hAnsi="Calibri" w:cs="Calibri"/>
        </w:rPr>
        <w:br/>
      </w:r>
      <w:r>
        <w:rPr>
          <w:rFonts w:ascii="Calibri" w:eastAsia="Calibri" w:hAnsi="Calibri" w:cs="Calibri"/>
          <w:i/>
        </w:rPr>
        <w:t xml:space="preserve">Note: </w:t>
      </w:r>
      <w:r>
        <w:rPr>
          <w:rFonts w:ascii="Calibri" w:eastAsia="Calibri" w:hAnsi="Calibri" w:cs="Calibri"/>
        </w:rPr>
        <w:t xml:space="preserve">If you are interested in the Fellows level, please indicate which members of your team would engage in this work.  We will then follow up with a separate application for those Fellows. </w:t>
      </w:r>
    </w:p>
    <w:p w:rsidR="00574A0D" w:rsidRDefault="00574A0D" w:rsidP="00291132">
      <w:pPr>
        <w:spacing w:line="240" w:lineRule="auto"/>
        <w:rPr>
          <w:rFonts w:ascii="Calibri" w:eastAsia="Calibri" w:hAnsi="Calibri" w:cs="Calibri"/>
          <w:b/>
          <w:sz w:val="24"/>
          <w:szCs w:val="24"/>
        </w:rPr>
      </w:pPr>
    </w:p>
    <w:p w:rsidR="00574A0D" w:rsidRDefault="00574A0D" w:rsidP="00291132">
      <w:pPr>
        <w:spacing w:line="240" w:lineRule="auto"/>
        <w:rPr>
          <w:rFonts w:ascii="Calibri" w:eastAsia="Calibri" w:hAnsi="Calibri" w:cs="Calibri"/>
          <w:b/>
          <w:sz w:val="24"/>
          <w:szCs w:val="24"/>
        </w:rPr>
      </w:pPr>
    </w:p>
    <w:p w:rsidR="00574A0D" w:rsidRDefault="00574A0D" w:rsidP="00291132">
      <w:pPr>
        <w:spacing w:line="240" w:lineRule="auto"/>
        <w:rPr>
          <w:rFonts w:ascii="Calibri" w:eastAsia="Calibri" w:hAnsi="Calibri" w:cs="Calibri"/>
          <w:b/>
          <w:sz w:val="24"/>
          <w:szCs w:val="24"/>
        </w:rPr>
      </w:pPr>
    </w:p>
    <w:p w:rsidR="00574A0D" w:rsidRDefault="00574A0D" w:rsidP="00291132">
      <w:pPr>
        <w:spacing w:line="240" w:lineRule="auto"/>
        <w:rPr>
          <w:rFonts w:ascii="Calibri" w:eastAsia="Calibri" w:hAnsi="Calibri" w:cs="Calibri"/>
          <w:b/>
          <w:sz w:val="24"/>
          <w:szCs w:val="24"/>
        </w:rPr>
      </w:pPr>
    </w:p>
    <w:p w:rsidR="00574A0D" w:rsidRDefault="00574A0D" w:rsidP="00291132">
      <w:pPr>
        <w:spacing w:line="240" w:lineRule="auto"/>
        <w:rPr>
          <w:rFonts w:ascii="Calibri" w:eastAsia="Calibri" w:hAnsi="Calibri" w:cs="Calibri"/>
          <w:b/>
          <w:sz w:val="24"/>
          <w:szCs w:val="24"/>
        </w:rPr>
      </w:pPr>
    </w:p>
    <w:p w:rsidR="00574A0D" w:rsidRDefault="00574A0D" w:rsidP="00291132">
      <w:pPr>
        <w:spacing w:line="240" w:lineRule="auto"/>
        <w:rPr>
          <w:rFonts w:ascii="Calibri" w:eastAsia="Calibri" w:hAnsi="Calibri" w:cs="Calibri"/>
          <w:b/>
          <w:sz w:val="24"/>
          <w:szCs w:val="24"/>
        </w:rPr>
      </w:pPr>
    </w:p>
    <w:p w:rsidR="00574A0D" w:rsidRDefault="00574A0D" w:rsidP="00291132">
      <w:pPr>
        <w:spacing w:line="240" w:lineRule="auto"/>
        <w:rPr>
          <w:rFonts w:ascii="Calibri" w:eastAsia="Calibri" w:hAnsi="Calibri" w:cs="Calibri"/>
          <w:b/>
          <w:sz w:val="24"/>
          <w:szCs w:val="24"/>
        </w:rPr>
      </w:pPr>
    </w:p>
    <w:p w:rsidR="00574A0D" w:rsidRDefault="00574A0D" w:rsidP="00291132">
      <w:pPr>
        <w:spacing w:line="240" w:lineRule="auto"/>
        <w:rPr>
          <w:rFonts w:ascii="Calibri" w:eastAsia="Calibri" w:hAnsi="Calibri" w:cs="Calibri"/>
          <w:b/>
          <w:sz w:val="24"/>
          <w:szCs w:val="24"/>
        </w:rPr>
      </w:pPr>
    </w:p>
    <w:p w:rsidR="00574A0D" w:rsidRDefault="00BC5D24">
      <w:pPr>
        <w:rPr>
          <w:rFonts w:ascii="Calibri" w:eastAsia="Calibri" w:hAnsi="Calibri" w:cs="Calibri"/>
          <w:b/>
          <w:sz w:val="28"/>
          <w:szCs w:val="28"/>
        </w:rPr>
      </w:pPr>
      <w:r>
        <w:rPr>
          <w:rFonts w:ascii="Calibri" w:eastAsia="Calibri" w:hAnsi="Calibri" w:cs="Calibri"/>
          <w:b/>
          <w:sz w:val="28"/>
          <w:szCs w:val="28"/>
        </w:rPr>
        <w:t xml:space="preserve">Aligning the Work to Your School Goals </w:t>
      </w:r>
    </w:p>
    <w:p w:rsidR="00574A0D" w:rsidRDefault="00BC5D24" w:rsidP="003036F6">
      <w:pPr>
        <w:spacing w:line="240" w:lineRule="auto"/>
        <w:rPr>
          <w:rFonts w:ascii="Calibri" w:eastAsia="Calibri" w:hAnsi="Calibri" w:cs="Calibri"/>
        </w:rPr>
      </w:pPr>
      <w:r>
        <w:rPr>
          <w:rFonts w:ascii="Calibri" w:eastAsia="Calibri" w:hAnsi="Calibri" w:cs="Calibri"/>
        </w:rPr>
        <w:t>Describe an established school goal related to re-engaging and advancing students who are currently off-track to graduate (if possible, please paste directly from an existing school planning document).</w:t>
      </w:r>
    </w:p>
    <w:p w:rsidR="00574A0D" w:rsidRDefault="00BC5D24" w:rsidP="00291132">
      <w:pPr>
        <w:spacing w:line="240" w:lineRule="auto"/>
        <w:rPr>
          <w:rFonts w:ascii="Calibri" w:eastAsia="Calibri" w:hAnsi="Calibri" w:cs="Calibri"/>
        </w:rPr>
      </w:pPr>
      <w:r>
        <w:rPr>
          <w:rFonts w:ascii="Calibri" w:eastAsia="Calibri" w:hAnsi="Calibri" w:cs="Calibri"/>
        </w:rPr>
        <w:t xml:space="preserve"> </w:t>
      </w:r>
    </w:p>
    <w:p w:rsidR="00574A0D" w:rsidRDefault="00574A0D" w:rsidP="00291132">
      <w:pPr>
        <w:spacing w:line="240" w:lineRule="auto"/>
        <w:rPr>
          <w:rFonts w:ascii="Calibri" w:eastAsia="Calibri" w:hAnsi="Calibri" w:cs="Calibri"/>
        </w:rPr>
      </w:pPr>
    </w:p>
    <w:p w:rsidR="00574A0D" w:rsidRDefault="00574A0D" w:rsidP="00291132">
      <w:pPr>
        <w:spacing w:line="240" w:lineRule="auto"/>
        <w:rPr>
          <w:rFonts w:ascii="Calibri" w:eastAsia="Calibri" w:hAnsi="Calibri" w:cs="Calibri"/>
        </w:rPr>
      </w:pPr>
    </w:p>
    <w:p w:rsidR="00574A0D" w:rsidRDefault="00574A0D" w:rsidP="00291132">
      <w:pPr>
        <w:spacing w:line="240" w:lineRule="auto"/>
        <w:rPr>
          <w:rFonts w:ascii="Calibri" w:eastAsia="Calibri" w:hAnsi="Calibri" w:cs="Calibri"/>
        </w:rPr>
      </w:pPr>
    </w:p>
    <w:p w:rsidR="00574A0D" w:rsidRDefault="00574A0D" w:rsidP="00291132">
      <w:pPr>
        <w:spacing w:line="240" w:lineRule="auto"/>
        <w:rPr>
          <w:rFonts w:ascii="Calibri" w:eastAsia="Calibri" w:hAnsi="Calibri" w:cs="Calibri"/>
        </w:rPr>
      </w:pPr>
    </w:p>
    <w:p w:rsidR="00291132" w:rsidRDefault="00291132" w:rsidP="00291132">
      <w:pPr>
        <w:spacing w:line="240" w:lineRule="auto"/>
        <w:rPr>
          <w:rFonts w:ascii="Calibri" w:eastAsia="Calibri" w:hAnsi="Calibri" w:cs="Calibri"/>
        </w:rPr>
      </w:pPr>
    </w:p>
    <w:p w:rsidR="00574A0D" w:rsidRDefault="00574A0D" w:rsidP="00291132">
      <w:pPr>
        <w:spacing w:line="240" w:lineRule="auto"/>
        <w:rPr>
          <w:rFonts w:ascii="Calibri" w:eastAsia="Calibri" w:hAnsi="Calibri" w:cs="Calibri"/>
        </w:rPr>
      </w:pPr>
    </w:p>
    <w:p w:rsidR="00574A0D" w:rsidRDefault="00574A0D" w:rsidP="00291132">
      <w:pPr>
        <w:spacing w:line="240" w:lineRule="auto"/>
        <w:rPr>
          <w:rFonts w:ascii="Calibri" w:eastAsia="Calibri" w:hAnsi="Calibri" w:cs="Calibri"/>
        </w:rPr>
      </w:pPr>
    </w:p>
    <w:p w:rsidR="00291132" w:rsidRDefault="00291132" w:rsidP="00291132">
      <w:pPr>
        <w:spacing w:line="240" w:lineRule="auto"/>
        <w:rPr>
          <w:rFonts w:ascii="Calibri" w:eastAsia="Calibri" w:hAnsi="Calibri" w:cs="Calibri"/>
        </w:rPr>
      </w:pPr>
    </w:p>
    <w:p w:rsidR="00574A0D" w:rsidRDefault="00BC5D24" w:rsidP="003036F6">
      <w:pPr>
        <w:spacing w:line="240" w:lineRule="auto"/>
        <w:rPr>
          <w:rFonts w:ascii="Calibri" w:eastAsia="Calibri" w:hAnsi="Calibri" w:cs="Calibri"/>
        </w:rPr>
      </w:pPr>
      <w:r>
        <w:rPr>
          <w:rFonts w:ascii="Calibri" w:eastAsia="Calibri" w:hAnsi="Calibri" w:cs="Calibri"/>
          <w:b/>
          <w:i/>
        </w:rPr>
        <w:t xml:space="preserve">For returning applicants: </w:t>
      </w:r>
      <w:r>
        <w:rPr>
          <w:rFonts w:ascii="Calibri" w:eastAsia="Calibri" w:hAnsi="Calibri" w:cs="Calibri"/>
        </w:rPr>
        <w:t xml:space="preserve">How will you build on and scale the work your team started during the 2019–20 school year? How will this work help advance the school goal described above? </w:t>
      </w:r>
    </w:p>
    <w:p w:rsidR="00574A0D" w:rsidRDefault="00574A0D" w:rsidP="00291132">
      <w:pPr>
        <w:spacing w:line="240" w:lineRule="auto"/>
        <w:rPr>
          <w:rFonts w:ascii="Calibri" w:eastAsia="Calibri" w:hAnsi="Calibri" w:cs="Calibri"/>
          <w:b/>
          <w:i/>
        </w:rPr>
      </w:pPr>
    </w:p>
    <w:p w:rsidR="00574A0D" w:rsidRDefault="00574A0D" w:rsidP="00291132">
      <w:pPr>
        <w:spacing w:line="240" w:lineRule="auto"/>
        <w:rPr>
          <w:rFonts w:ascii="Calibri" w:eastAsia="Calibri" w:hAnsi="Calibri" w:cs="Calibri"/>
          <w:b/>
          <w:i/>
        </w:rPr>
      </w:pPr>
    </w:p>
    <w:p w:rsidR="00574A0D" w:rsidRDefault="00574A0D" w:rsidP="00291132">
      <w:pPr>
        <w:spacing w:line="240" w:lineRule="auto"/>
        <w:rPr>
          <w:rFonts w:ascii="Calibri" w:eastAsia="Calibri" w:hAnsi="Calibri" w:cs="Calibri"/>
          <w:b/>
          <w:i/>
        </w:rPr>
      </w:pPr>
    </w:p>
    <w:p w:rsidR="00291132" w:rsidRDefault="00291132" w:rsidP="00291132">
      <w:pPr>
        <w:spacing w:line="240" w:lineRule="auto"/>
        <w:rPr>
          <w:rFonts w:ascii="Calibri" w:eastAsia="Calibri" w:hAnsi="Calibri" w:cs="Calibri"/>
          <w:b/>
          <w:i/>
        </w:rPr>
      </w:pPr>
    </w:p>
    <w:p w:rsidR="00574A0D" w:rsidRDefault="00574A0D" w:rsidP="00291132">
      <w:pPr>
        <w:spacing w:line="240" w:lineRule="auto"/>
        <w:rPr>
          <w:rFonts w:ascii="Calibri" w:eastAsia="Calibri" w:hAnsi="Calibri" w:cs="Calibri"/>
          <w:b/>
          <w:i/>
        </w:rPr>
      </w:pPr>
    </w:p>
    <w:p w:rsidR="00574A0D" w:rsidRDefault="00574A0D" w:rsidP="00291132">
      <w:pPr>
        <w:spacing w:line="240" w:lineRule="auto"/>
        <w:rPr>
          <w:rFonts w:ascii="Calibri" w:eastAsia="Calibri" w:hAnsi="Calibri" w:cs="Calibri"/>
          <w:b/>
          <w:i/>
        </w:rPr>
      </w:pPr>
    </w:p>
    <w:p w:rsidR="00291132" w:rsidRDefault="00291132" w:rsidP="00291132">
      <w:pPr>
        <w:spacing w:line="240" w:lineRule="auto"/>
        <w:rPr>
          <w:rFonts w:ascii="Calibri" w:eastAsia="Calibri" w:hAnsi="Calibri" w:cs="Calibri"/>
          <w:b/>
          <w:i/>
        </w:rPr>
      </w:pPr>
    </w:p>
    <w:p w:rsidR="00574A0D" w:rsidRDefault="00574A0D" w:rsidP="00291132">
      <w:pPr>
        <w:spacing w:line="240" w:lineRule="auto"/>
        <w:rPr>
          <w:rFonts w:ascii="Calibri" w:eastAsia="Calibri" w:hAnsi="Calibri" w:cs="Calibri"/>
          <w:b/>
          <w:i/>
        </w:rPr>
      </w:pPr>
    </w:p>
    <w:p w:rsidR="00574A0D" w:rsidRDefault="00574A0D" w:rsidP="00291132">
      <w:pPr>
        <w:spacing w:line="240" w:lineRule="auto"/>
        <w:rPr>
          <w:rFonts w:ascii="Calibri" w:eastAsia="Calibri" w:hAnsi="Calibri" w:cs="Calibri"/>
          <w:b/>
          <w:i/>
        </w:rPr>
      </w:pPr>
    </w:p>
    <w:p w:rsidR="00574A0D" w:rsidRDefault="00BC5D24" w:rsidP="003036F6">
      <w:pPr>
        <w:spacing w:line="240" w:lineRule="auto"/>
        <w:rPr>
          <w:rFonts w:ascii="Calibri" w:eastAsia="Calibri" w:hAnsi="Calibri" w:cs="Calibri"/>
        </w:rPr>
      </w:pPr>
      <w:r>
        <w:rPr>
          <w:rFonts w:ascii="Calibri" w:eastAsia="Calibri" w:hAnsi="Calibri" w:cs="Calibri"/>
          <w:b/>
          <w:i/>
        </w:rPr>
        <w:t xml:space="preserve">For new applicants: </w:t>
      </w:r>
      <w:r>
        <w:rPr>
          <w:rFonts w:ascii="Calibri" w:eastAsia="Calibri" w:hAnsi="Calibri" w:cs="Calibri"/>
        </w:rPr>
        <w:t xml:space="preserve">How do you see your participation in the </w:t>
      </w:r>
      <w:proofErr w:type="spellStart"/>
      <w:r>
        <w:rPr>
          <w:rFonts w:ascii="Calibri" w:eastAsia="Calibri" w:hAnsi="Calibri" w:cs="Calibri"/>
        </w:rPr>
        <w:t>Eskolta</w:t>
      </w:r>
      <w:proofErr w:type="spellEnd"/>
      <w:r>
        <w:rPr>
          <w:rFonts w:ascii="Calibri" w:eastAsia="Calibri" w:hAnsi="Calibri" w:cs="Calibri"/>
        </w:rPr>
        <w:t xml:space="preserve"> Network supporting your school’s progress toward school goals? What differences do you aim to see in your school after this year and after three years of work?</w:t>
      </w:r>
    </w:p>
    <w:p w:rsidR="00574A0D" w:rsidRDefault="00574A0D" w:rsidP="00291132">
      <w:pPr>
        <w:spacing w:line="240" w:lineRule="auto"/>
        <w:rPr>
          <w:rFonts w:ascii="Calibri" w:eastAsia="Calibri" w:hAnsi="Calibri" w:cs="Calibri"/>
        </w:rPr>
      </w:pPr>
    </w:p>
    <w:p w:rsidR="00574A0D" w:rsidRDefault="00574A0D" w:rsidP="00291132">
      <w:pPr>
        <w:spacing w:line="240" w:lineRule="auto"/>
        <w:rPr>
          <w:rFonts w:ascii="Calibri" w:eastAsia="Calibri" w:hAnsi="Calibri" w:cs="Calibri"/>
        </w:rPr>
      </w:pPr>
    </w:p>
    <w:p w:rsidR="00574A0D" w:rsidRDefault="00574A0D" w:rsidP="00291132">
      <w:pPr>
        <w:widowControl w:val="0"/>
        <w:spacing w:line="240" w:lineRule="auto"/>
        <w:rPr>
          <w:rFonts w:ascii="Calibri" w:eastAsia="Calibri" w:hAnsi="Calibri" w:cs="Calibri"/>
        </w:rPr>
      </w:pPr>
    </w:p>
    <w:p w:rsidR="00574A0D" w:rsidRDefault="00574A0D" w:rsidP="00291132">
      <w:pPr>
        <w:widowControl w:val="0"/>
        <w:spacing w:line="240" w:lineRule="auto"/>
        <w:rPr>
          <w:rFonts w:ascii="Calibri" w:eastAsia="Calibri" w:hAnsi="Calibri" w:cs="Calibri"/>
        </w:rPr>
      </w:pPr>
    </w:p>
    <w:p w:rsidR="00574A0D" w:rsidRDefault="00574A0D" w:rsidP="00291132">
      <w:pPr>
        <w:widowControl w:val="0"/>
        <w:spacing w:line="240" w:lineRule="auto"/>
        <w:rPr>
          <w:rFonts w:ascii="Calibri" w:eastAsia="Calibri" w:hAnsi="Calibri" w:cs="Calibri"/>
        </w:rPr>
      </w:pPr>
    </w:p>
    <w:p w:rsidR="00574A0D" w:rsidRDefault="00574A0D" w:rsidP="00291132">
      <w:pPr>
        <w:widowControl w:val="0"/>
        <w:spacing w:line="240" w:lineRule="auto"/>
        <w:rPr>
          <w:rFonts w:ascii="Calibri" w:eastAsia="Calibri" w:hAnsi="Calibri" w:cs="Calibri"/>
        </w:rPr>
      </w:pPr>
    </w:p>
    <w:p w:rsidR="00574A0D" w:rsidRDefault="00574A0D" w:rsidP="00291132">
      <w:pPr>
        <w:widowControl w:val="0"/>
        <w:spacing w:line="240" w:lineRule="auto"/>
        <w:rPr>
          <w:rFonts w:ascii="Calibri" w:eastAsia="Calibri" w:hAnsi="Calibri" w:cs="Calibri"/>
        </w:rPr>
      </w:pPr>
    </w:p>
    <w:p w:rsidR="00574A0D" w:rsidRDefault="00574A0D" w:rsidP="00291132">
      <w:pPr>
        <w:widowControl w:val="0"/>
        <w:spacing w:after="200" w:line="240" w:lineRule="auto"/>
        <w:rPr>
          <w:rFonts w:ascii="Calibri" w:eastAsia="Calibri" w:hAnsi="Calibri" w:cs="Calibri"/>
        </w:rPr>
      </w:pPr>
    </w:p>
    <w:sectPr w:rsidR="00574A0D">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7519" w:rsidRDefault="00157519">
      <w:pPr>
        <w:spacing w:line="240" w:lineRule="auto"/>
      </w:pPr>
      <w:r>
        <w:separator/>
      </w:r>
    </w:p>
  </w:endnote>
  <w:endnote w:type="continuationSeparator" w:id="0">
    <w:p w:rsidR="00157519" w:rsidRDefault="00157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4A0D" w:rsidRDefault="00BC5D24">
    <w:pPr>
      <w:jc w:val="right"/>
      <w:rPr>
        <w:rFonts w:ascii="Calibri" w:eastAsia="Calibri" w:hAnsi="Calibri" w:cs="Calibri"/>
        <w:b/>
      </w:rPr>
    </w:pPr>
    <w:r>
      <w:rPr>
        <w:rFonts w:ascii="Calibri" w:eastAsia="Calibri" w:hAnsi="Calibri" w:cs="Calibri"/>
        <w:i/>
        <w:color w:val="212121"/>
        <w:highlight w:val="white"/>
      </w:rPr>
      <w:t xml:space="preserve">Questions and completed applications should be sent to </w:t>
    </w:r>
    <w:hyperlink r:id="rId1">
      <w:r>
        <w:rPr>
          <w:rFonts w:ascii="Calibri" w:eastAsia="Calibri" w:hAnsi="Calibri" w:cs="Calibri"/>
          <w:i/>
          <w:color w:val="1155CC"/>
          <w:highlight w:val="white"/>
          <w:u w:val="single"/>
        </w:rPr>
        <w:t>network@eskolta.org</w:t>
      </w:r>
    </w:hyperlink>
    <w:r>
      <w:rPr>
        <w:rFonts w:ascii="Calibri" w:eastAsia="Calibri" w:hAnsi="Calibri" w:cs="Calibri"/>
        <w:i/>
        <w:color w:val="212121"/>
        <w:highlight w:val="white"/>
      </w:rPr>
      <w:t>.</w:t>
    </w:r>
    <w:r>
      <w:rPr>
        <w:rFonts w:ascii="Calibri" w:eastAsia="Calibri" w:hAnsi="Calibri" w:cs="Calibri"/>
        <w:color w:val="212121"/>
        <w:highlight w:val="white"/>
      </w:rPr>
      <w:t xml:space="preserve"> </w:t>
    </w:r>
    <w:r>
      <w:rPr>
        <w:rFonts w:ascii="Calibri" w:eastAsia="Calibri" w:hAnsi="Calibri" w:cs="Calibri"/>
        <w:b/>
        <w:color w:val="212121"/>
        <w:highlight w:val="white"/>
      </w:rPr>
      <w:t xml:space="preserv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3036F6">
      <w:rPr>
        <w:rFonts w:ascii="Calibri" w:eastAsia="Calibri" w:hAnsi="Calibri" w:cs="Calibri"/>
        <w:b/>
        <w:noProof/>
      </w:rPr>
      <w:t>1</w:t>
    </w:r>
    <w:r>
      <w:rPr>
        <w:rFonts w:ascii="Calibri" w:eastAsia="Calibri" w:hAnsi="Calibri"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4A0D" w:rsidRDefault="00574A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7519" w:rsidRDefault="00157519">
      <w:pPr>
        <w:spacing w:line="240" w:lineRule="auto"/>
      </w:pPr>
      <w:r>
        <w:separator/>
      </w:r>
    </w:p>
  </w:footnote>
  <w:footnote w:type="continuationSeparator" w:id="0">
    <w:p w:rsidR="00157519" w:rsidRDefault="00157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4A0D" w:rsidRDefault="00BC5D24">
    <w:pPr>
      <w:rPr>
        <w:rFonts w:ascii="Calibri" w:eastAsia="Calibri" w:hAnsi="Calibri" w:cs="Calibri"/>
        <w:b/>
      </w:rPr>
    </w:pPr>
    <w:r>
      <w:rPr>
        <w:noProof/>
      </w:rPr>
      <w:drawing>
        <wp:anchor distT="19050" distB="19050" distL="19050" distR="19050" simplePos="0" relativeHeight="251658240" behindDoc="0" locked="0" layoutInCell="1" hidden="0" allowOverlap="1">
          <wp:simplePos x="0" y="0"/>
          <wp:positionH relativeFrom="column">
            <wp:posOffset>4231813</wp:posOffset>
          </wp:positionH>
          <wp:positionV relativeFrom="paragraph">
            <wp:posOffset>-94614</wp:posOffset>
          </wp:positionV>
          <wp:extent cx="2308594" cy="472848"/>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8594" cy="472848"/>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127000</wp:posOffset>
              </wp:positionV>
              <wp:extent cx="4156364"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267818" y="3780000"/>
                        <a:ext cx="4156364" cy="0"/>
                      </a:xfrm>
                      <a:prstGeom prst="straightConnector1">
                        <a:avLst/>
                      </a:prstGeom>
                      <a:noFill/>
                      <a:ln w="9525" cap="flat" cmpd="sng">
                        <a:solidFill>
                          <a:srgbClr val="F6A84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4156364" cy="127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56364" cy="12700"/>
                      </a:xfrm>
                      <a:prstGeom prst="rect"/>
                      <a:ln/>
                    </pic:spPr>
                  </pic:pic>
                </a:graphicData>
              </a:graphic>
            </wp:anchor>
          </w:drawing>
        </mc:Fallback>
      </mc:AlternateContent>
    </w:r>
  </w:p>
  <w:p w:rsidR="00574A0D" w:rsidRDefault="00574A0D">
    <w:pPr>
      <w:rPr>
        <w:rFonts w:ascii="Calibri" w:eastAsia="Calibri" w:hAnsi="Calibri" w:cs="Calibri"/>
        <w:b/>
        <w:sz w:val="16"/>
        <w:szCs w:val="16"/>
      </w:rPr>
    </w:pPr>
  </w:p>
  <w:p w:rsidR="00574A0D" w:rsidRDefault="00574A0D">
    <w:pPr>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4A0D" w:rsidRDefault="00574A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797A"/>
    <w:multiLevelType w:val="multilevel"/>
    <w:tmpl w:val="3650F30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15926"/>
    <w:multiLevelType w:val="multilevel"/>
    <w:tmpl w:val="9BA4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A6D0D"/>
    <w:multiLevelType w:val="multilevel"/>
    <w:tmpl w:val="ABE88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067B59"/>
    <w:multiLevelType w:val="multilevel"/>
    <w:tmpl w:val="9FF4F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42B06"/>
    <w:multiLevelType w:val="multilevel"/>
    <w:tmpl w:val="766A3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F37C90"/>
    <w:multiLevelType w:val="multilevel"/>
    <w:tmpl w:val="F4F4E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AA09AD"/>
    <w:multiLevelType w:val="multilevel"/>
    <w:tmpl w:val="C248C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AF696C"/>
    <w:multiLevelType w:val="multilevel"/>
    <w:tmpl w:val="47085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B51C51"/>
    <w:multiLevelType w:val="multilevel"/>
    <w:tmpl w:val="06EAB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E7152C"/>
    <w:multiLevelType w:val="multilevel"/>
    <w:tmpl w:val="ED32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0C1A9F"/>
    <w:multiLevelType w:val="multilevel"/>
    <w:tmpl w:val="ED8C9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B60C3"/>
    <w:multiLevelType w:val="multilevel"/>
    <w:tmpl w:val="C7AA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7"/>
  </w:num>
  <w:num w:numId="5">
    <w:abstractNumId w:val="2"/>
  </w:num>
  <w:num w:numId="6">
    <w:abstractNumId w:val="11"/>
  </w:num>
  <w:num w:numId="7">
    <w:abstractNumId w:val="9"/>
  </w:num>
  <w:num w:numId="8">
    <w:abstractNumId w:val="1"/>
  </w:num>
  <w:num w:numId="9">
    <w:abstractNumId w:val="6"/>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0D"/>
    <w:rsid w:val="00157519"/>
    <w:rsid w:val="00291132"/>
    <w:rsid w:val="003036F6"/>
    <w:rsid w:val="00574A0D"/>
    <w:rsid w:val="005B7ED4"/>
    <w:rsid w:val="00BC5D24"/>
    <w:rsid w:val="00D86A77"/>
    <w:rsid w:val="00E6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1275F"/>
  <w15:docId w15:val="{072DEB41-B93F-604E-AE8B-7F097AD5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36F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36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network@eskolt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2378</Words>
  <Characters>13557</Characters>
  <Application>Microsoft Office Word</Application>
  <DocSecurity>0</DocSecurity>
  <Lines>112</Lines>
  <Paragraphs>31</Paragraphs>
  <ScaleCrop>false</ScaleCrop>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 Honerkamp-Smith</cp:lastModifiedBy>
  <cp:revision>5</cp:revision>
  <dcterms:created xsi:type="dcterms:W3CDTF">2020-05-29T15:39:00Z</dcterms:created>
  <dcterms:modified xsi:type="dcterms:W3CDTF">2020-05-29T15:52:00Z</dcterms:modified>
</cp:coreProperties>
</file>