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922F" w14:textId="1278204D" w:rsidR="00947443" w:rsidRPr="00FB7CBA" w:rsidRDefault="00947443" w:rsidP="00FB7CBA">
      <w:pPr>
        <w:pStyle w:val="Heading1"/>
      </w:pPr>
      <w:r w:rsidRPr="00FB7CBA">
        <w:t xml:space="preserve">Facilitator Cheat Sheet: </w:t>
      </w:r>
      <w:r w:rsidR="00EF700D">
        <w:br/>
      </w:r>
      <w:r w:rsidRPr="00FB7CBA">
        <w:t>Attendance Practices</w:t>
      </w:r>
    </w:p>
    <w:p w14:paraId="7D128162" w14:textId="2DA9E527" w:rsidR="00EE49B6" w:rsidRDefault="0071766E" w:rsidP="0071766E">
      <w:pPr>
        <w:pStyle w:val="Heading1"/>
        <w:spacing w:line="276" w:lineRule="auto"/>
        <w:rPr>
          <w:rFonts w:asciiTheme="majorHAnsi" w:eastAsiaTheme="minorHAnsi" w:hAnsiTheme="majorHAnsi" w:cs="Times New Roman"/>
          <w:b w:val="0"/>
          <w:bCs w:val="0"/>
          <w:i/>
          <w:color w:val="7F7F7F" w:themeColor="text1" w:themeTint="80"/>
          <w:sz w:val="18"/>
          <w:szCs w:val="18"/>
        </w:rPr>
      </w:pPr>
      <w:r w:rsidRPr="00FB7CBA">
        <w:rPr>
          <w:rFonts w:asciiTheme="majorHAnsi" w:eastAsiaTheme="minorHAnsi" w:hAnsiTheme="majorHAnsi" w:cs="Times New Roman"/>
          <w:b w:val="0"/>
          <w:bCs w:val="0"/>
          <w:i/>
          <w:color w:val="7F7F7F" w:themeColor="text1" w:themeTint="80"/>
          <w:sz w:val="18"/>
          <w:szCs w:val="18"/>
        </w:rPr>
        <w:t xml:space="preserve">The following </w:t>
      </w:r>
      <w:r w:rsidR="000365A1" w:rsidRPr="00FB7CBA">
        <w:rPr>
          <w:rFonts w:asciiTheme="majorHAnsi" w:eastAsiaTheme="minorHAnsi" w:hAnsiTheme="majorHAnsi" w:cs="Times New Roman"/>
          <w:b w:val="0"/>
          <w:bCs w:val="0"/>
          <w:i/>
          <w:color w:val="7F7F7F" w:themeColor="text1" w:themeTint="80"/>
          <w:sz w:val="18"/>
          <w:szCs w:val="18"/>
        </w:rPr>
        <w:t xml:space="preserve">provides background information and talking points </w:t>
      </w:r>
      <w:r w:rsidR="008F6F2D" w:rsidRPr="00FB7CBA">
        <w:rPr>
          <w:rFonts w:asciiTheme="majorHAnsi" w:eastAsiaTheme="minorHAnsi" w:hAnsiTheme="majorHAnsi" w:cs="Times New Roman"/>
          <w:b w:val="0"/>
          <w:bCs w:val="0"/>
          <w:i/>
          <w:color w:val="7F7F7F" w:themeColor="text1" w:themeTint="80"/>
          <w:sz w:val="18"/>
          <w:szCs w:val="18"/>
        </w:rPr>
        <w:t xml:space="preserve">about why </w:t>
      </w:r>
      <w:r w:rsidR="000365A1" w:rsidRPr="00FB7CBA">
        <w:rPr>
          <w:rFonts w:asciiTheme="majorHAnsi" w:eastAsiaTheme="minorHAnsi" w:hAnsiTheme="majorHAnsi" w:cs="Times New Roman"/>
          <w:b w:val="0"/>
          <w:bCs w:val="0"/>
          <w:i/>
          <w:color w:val="7F7F7F" w:themeColor="text1" w:themeTint="80"/>
          <w:sz w:val="18"/>
          <w:szCs w:val="18"/>
        </w:rPr>
        <w:t xml:space="preserve">each of the nine practices highlighted in the </w:t>
      </w:r>
      <w:r w:rsidR="000365A1" w:rsidRPr="00EF700D">
        <w:rPr>
          <w:rFonts w:asciiTheme="minorHAnsi" w:eastAsiaTheme="minorHAnsi" w:hAnsiTheme="minorHAnsi" w:cs="Times New Roman"/>
          <w:bCs w:val="0"/>
          <w:i/>
          <w:color w:val="7F7F7F" w:themeColor="text1" w:themeTint="80"/>
          <w:sz w:val="18"/>
          <w:szCs w:val="18"/>
        </w:rPr>
        <w:t>What Helps Students Feel Visible</w:t>
      </w:r>
      <w:r w:rsidR="000365A1" w:rsidRPr="00FB7CBA">
        <w:rPr>
          <w:rFonts w:asciiTheme="majorHAnsi" w:eastAsiaTheme="minorHAnsi" w:hAnsiTheme="majorHAnsi" w:cs="Times New Roman"/>
          <w:b w:val="0"/>
          <w:bCs w:val="0"/>
          <w:i/>
          <w:color w:val="7F7F7F" w:themeColor="text1" w:themeTint="80"/>
          <w:sz w:val="18"/>
          <w:szCs w:val="18"/>
        </w:rPr>
        <w:t xml:space="preserve"> </w:t>
      </w:r>
      <w:r w:rsidR="00AE1417">
        <w:rPr>
          <w:rFonts w:asciiTheme="majorHAnsi" w:eastAsiaTheme="minorHAnsi" w:hAnsiTheme="majorHAnsi" w:cs="Times New Roman"/>
          <w:b w:val="0"/>
          <w:bCs w:val="0"/>
          <w:i/>
          <w:color w:val="7F7F7F" w:themeColor="text1" w:themeTint="80"/>
          <w:sz w:val="18"/>
          <w:szCs w:val="18"/>
        </w:rPr>
        <w:t>h</w:t>
      </w:r>
      <w:r w:rsidR="000365A1" w:rsidRPr="00FB7CBA">
        <w:rPr>
          <w:rFonts w:asciiTheme="majorHAnsi" w:eastAsiaTheme="minorHAnsi" w:hAnsiTheme="majorHAnsi" w:cs="Times New Roman"/>
          <w:b w:val="0"/>
          <w:bCs w:val="0"/>
          <w:i/>
          <w:color w:val="7F7F7F" w:themeColor="text1" w:themeTint="80"/>
          <w:sz w:val="18"/>
          <w:szCs w:val="18"/>
        </w:rPr>
        <w:t>andout</w:t>
      </w:r>
      <w:r w:rsidR="008F6F2D" w:rsidRPr="00FB7CBA">
        <w:rPr>
          <w:rFonts w:asciiTheme="majorHAnsi" w:eastAsiaTheme="minorHAnsi" w:hAnsiTheme="majorHAnsi" w:cs="Times New Roman"/>
          <w:b w:val="0"/>
          <w:bCs w:val="0"/>
          <w:i/>
          <w:color w:val="7F7F7F" w:themeColor="text1" w:themeTint="80"/>
          <w:sz w:val="18"/>
          <w:szCs w:val="18"/>
        </w:rPr>
        <w:t xml:space="preserve"> improves attendance for students who have been chronically absent</w:t>
      </w:r>
      <w:r w:rsidR="00D36197" w:rsidRPr="00FB7CBA">
        <w:rPr>
          <w:rFonts w:asciiTheme="majorHAnsi" w:eastAsiaTheme="minorHAnsi" w:hAnsiTheme="majorHAnsi" w:cs="Times New Roman"/>
          <w:b w:val="0"/>
          <w:bCs w:val="0"/>
          <w:i/>
          <w:color w:val="7F7F7F" w:themeColor="text1" w:themeTint="80"/>
          <w:sz w:val="18"/>
          <w:szCs w:val="18"/>
        </w:rPr>
        <w:t>.</w:t>
      </w:r>
      <w:r w:rsidR="000365A1" w:rsidRPr="00FB7CBA">
        <w:rPr>
          <w:rFonts w:asciiTheme="majorHAnsi" w:eastAsiaTheme="minorHAnsi" w:hAnsiTheme="majorHAnsi" w:cs="Times New Roman"/>
          <w:b w:val="0"/>
          <w:bCs w:val="0"/>
          <w:i/>
          <w:color w:val="7F7F7F" w:themeColor="text1" w:themeTint="80"/>
          <w:sz w:val="18"/>
          <w:szCs w:val="18"/>
        </w:rPr>
        <w:t xml:space="preserve"> </w:t>
      </w:r>
    </w:p>
    <w:p w14:paraId="0AB6F603" w14:textId="01616460" w:rsidR="00FB7CBA" w:rsidRPr="00FB7CBA" w:rsidRDefault="00FB7CBA" w:rsidP="00FB7CBA">
      <w:pPr>
        <w:pStyle w:val="Heading2"/>
      </w:pPr>
      <w:r>
        <w:rPr>
          <w:noProof/>
        </w:rPr>
        <mc:AlternateContent>
          <mc:Choice Requires="wps">
            <w:drawing>
              <wp:anchor distT="0" distB="0" distL="114300" distR="114300" simplePos="0" relativeHeight="251663360" behindDoc="0" locked="0" layoutInCell="1" allowOverlap="1" wp14:anchorId="6D05BB7D" wp14:editId="0FF69290">
                <wp:simplePos x="0" y="0"/>
                <wp:positionH relativeFrom="column">
                  <wp:posOffset>0</wp:posOffset>
                </wp:positionH>
                <wp:positionV relativeFrom="paragraph">
                  <wp:posOffset>139065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4721B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" strokecolor="gray [1629]" strokeweight=".25pt">
                <v:stroke joinstyle="miter"/>
              </v:line>
            </w:pict>
          </mc:Fallback>
        </mc:AlternateContent>
      </w:r>
    </w:p>
    <w:p w14:paraId="1E2A85B5" w14:textId="77777777" w:rsidR="00FB7CBA" w:rsidRDefault="00FB7CBA" w:rsidP="00FB7CBA">
      <w:pPr>
        <w:pStyle w:val="Heading2"/>
        <w:rPr>
          <w:color w:val="44546A" w:themeColor="text2"/>
        </w:rPr>
      </w:pPr>
    </w:p>
    <w:p w14:paraId="0FEA7D71" w14:textId="583902BA" w:rsidR="00AB4669" w:rsidRDefault="00AB4669" w:rsidP="00FB7CBA">
      <w:pPr>
        <w:pStyle w:val="Heading2"/>
        <w:rPr>
          <w:color w:val="44546A" w:themeColor="text2"/>
        </w:rPr>
      </w:pPr>
      <w:r w:rsidRPr="00FB7CBA">
        <w:rPr>
          <w:color w:val="44546A" w:themeColor="text2"/>
        </w:rPr>
        <w:t>M</w:t>
      </w:r>
      <w:r w:rsidR="00FB7CBA" w:rsidRPr="00FB7CBA">
        <w:rPr>
          <w:color w:val="44546A" w:themeColor="text2"/>
        </w:rPr>
        <w:t>otivate</w:t>
      </w:r>
      <w:r w:rsidRPr="00FB7CBA">
        <w:rPr>
          <w:color w:val="44546A" w:themeColor="text2"/>
        </w:rPr>
        <w:t xml:space="preserve"> by </w:t>
      </w:r>
      <w:r w:rsidR="008B2DF3" w:rsidRPr="00FB7CBA">
        <w:rPr>
          <w:color w:val="44546A" w:themeColor="text2"/>
        </w:rPr>
        <w:t xml:space="preserve">Showing You Care </w:t>
      </w:r>
    </w:p>
    <w:p w14:paraId="067F2EF4" w14:textId="77777777" w:rsidR="00FB7CBA" w:rsidRPr="00FB7CBA" w:rsidRDefault="00FB7CBA" w:rsidP="00FB7CBA"/>
    <w:p w14:paraId="31DB0C2A" w14:textId="57C59769" w:rsidR="00AB4669" w:rsidRPr="00E005A8" w:rsidRDefault="00AB4669" w:rsidP="00FB7CBA">
      <w:pPr>
        <w:spacing w:line="276" w:lineRule="auto"/>
      </w:pPr>
      <w:r w:rsidRPr="00E005A8">
        <w:rPr>
          <w:b/>
        </w:rPr>
        <w:t>Greeting:</w:t>
      </w:r>
      <w:r w:rsidRPr="00E005A8">
        <w:t xml:space="preserve"> The moment a student enters the school building sets the tone for their experience and perception of school itself. While it is an important aspiration to make every single part of the school day welcoming, there is good evidence that making the very first moment in the school day welcoming is absolutely critical. Someone or, better yet, multiple people who are important and know how to be warm, smile, make eye contact, and genuinely make every student feel welcome should stand at the door every morning greeting them. </w:t>
      </w:r>
    </w:p>
    <w:p w14:paraId="3B6E7A9E" w14:textId="77777777" w:rsidR="00AB4669" w:rsidRPr="00E005A8" w:rsidRDefault="00AB4669" w:rsidP="00FB7CBA">
      <w:pPr>
        <w:spacing w:line="276" w:lineRule="auto"/>
      </w:pPr>
    </w:p>
    <w:p w14:paraId="1862C8F1" w14:textId="4155CDE5" w:rsidR="00AB4669" w:rsidRPr="00E005A8" w:rsidRDefault="00AB4669" w:rsidP="00FB7CBA">
      <w:pPr>
        <w:spacing w:line="276" w:lineRule="auto"/>
      </w:pPr>
      <w:r w:rsidRPr="00E005A8">
        <w:rPr>
          <w:b/>
        </w:rPr>
        <w:t>Morning check-in:</w:t>
      </w:r>
      <w:r w:rsidRPr="00E005A8">
        <w:t xml:space="preserve"> If students do not show up at school, a call at the end of the day helps</w:t>
      </w:r>
      <w:r w:rsidR="00AF039B">
        <w:t>,</w:t>
      </w:r>
      <w:r w:rsidRPr="00E005A8">
        <w:t xml:space="preserve"> but may serve most of all as a reminder that they are failing. Instead, it is valuable to have time as early as possible in the day when a phone call home can instead send the message: get on in now because you can make it</w:t>
      </w:r>
      <w:r w:rsidR="00AF039B">
        <w:t>,</w:t>
      </w:r>
      <w:r w:rsidRPr="00E005A8">
        <w:t xml:space="preserve"> and you can make the most of today! This is best if it occurs </w:t>
      </w:r>
      <w:r w:rsidR="00663EEA">
        <w:t xml:space="preserve">as quickly as possible </w:t>
      </w:r>
      <w:r w:rsidRPr="00E005A8">
        <w:t xml:space="preserve">within the first </w:t>
      </w:r>
      <w:r w:rsidR="0030613C">
        <w:t>45 minutes</w:t>
      </w:r>
      <w:r w:rsidRPr="00E005A8">
        <w:t xml:space="preserve"> of </w:t>
      </w:r>
      <w:r w:rsidR="0030613C">
        <w:t xml:space="preserve">the </w:t>
      </w:r>
      <w:r w:rsidRPr="00E005A8">
        <w:t>school day</w:t>
      </w:r>
      <w:r w:rsidR="00663EEA">
        <w:t>—</w:t>
      </w:r>
      <w:r w:rsidRPr="00E005A8">
        <w:t>as soon as you know students are not in. Even for students who are in the building, this morning connection is valuable. Counselors or teachers who know individual students well, and who know which students have been struggling with attendance, do well to find those students and take 15 seconds to personally welcome them into the school, re-emphasizing the care and respect for being there.</w:t>
      </w:r>
    </w:p>
    <w:p w14:paraId="20C396ED" w14:textId="77777777" w:rsidR="00AB4669" w:rsidRPr="00E005A8" w:rsidRDefault="00AB4669" w:rsidP="00FB7CBA">
      <w:pPr>
        <w:spacing w:line="276" w:lineRule="auto"/>
      </w:pPr>
    </w:p>
    <w:p w14:paraId="0A81BF9E" w14:textId="63187169" w:rsidR="00AB4669" w:rsidRPr="00E005A8" w:rsidRDefault="00AB4669" w:rsidP="00FB7CBA">
      <w:pPr>
        <w:spacing w:line="276" w:lineRule="auto"/>
      </w:pPr>
      <w:r w:rsidRPr="00E005A8">
        <w:rPr>
          <w:b/>
        </w:rPr>
        <w:t>Daily personal connection:</w:t>
      </w:r>
      <w:r w:rsidRPr="00E005A8">
        <w:t xml:space="preserve"> Whether a student is in school or not, schools that build strong </w:t>
      </w:r>
      <w:r w:rsidR="001375EB">
        <w:t>connections</w:t>
      </w:r>
      <w:r w:rsidRPr="00E005A8">
        <w:t xml:space="preserve"> ensure that students never feel invisible. This means that someone in the school talks to the student every single day of the week, whether that student is in school or not. If they are in school, this is done by taking one minute to find them between classes, at lunch, </w:t>
      </w:r>
      <w:r w:rsidR="00DB1E72">
        <w:t xml:space="preserve">or </w:t>
      </w:r>
      <w:r w:rsidRPr="00E005A8">
        <w:t xml:space="preserve">at the beginning </w:t>
      </w:r>
      <w:r w:rsidR="00DB1E72">
        <w:t xml:space="preserve">or end </w:t>
      </w:r>
      <w:r w:rsidRPr="00E005A8">
        <w:t>of the da</w:t>
      </w:r>
      <w:r w:rsidR="00DB1E72">
        <w:t>y</w:t>
      </w:r>
      <w:r w:rsidRPr="00E005A8">
        <w:t xml:space="preserve">. If </w:t>
      </w:r>
      <w:r w:rsidR="006B656F">
        <w:t>a student</w:t>
      </w:r>
      <w:r w:rsidRPr="00E005A8">
        <w:t xml:space="preserve"> </w:t>
      </w:r>
      <w:r w:rsidR="006B656F">
        <w:t>is</w:t>
      </w:r>
      <w:r w:rsidRPr="00E005A8">
        <w:t xml:space="preserve"> not in school, then call home, texting, and trying again and again until the student gives a reply. A phone message, an unanswered text, or a reply from someone else is not contact. A reply from the student is. </w:t>
      </w:r>
      <w:r w:rsidR="007301AD">
        <w:t>Sometimes t</w:t>
      </w:r>
      <w:r w:rsidRPr="00E005A8">
        <w:t xml:space="preserve">hose conducting outreach </w:t>
      </w:r>
      <w:r w:rsidR="007301AD">
        <w:t xml:space="preserve">calls </w:t>
      </w:r>
      <w:r w:rsidRPr="00E005A8">
        <w:t xml:space="preserve">may need to accept that </w:t>
      </w:r>
      <w:r w:rsidR="007301AD">
        <w:t xml:space="preserve">a student may not be able to be </w:t>
      </w:r>
      <w:r w:rsidRPr="00E005A8">
        <w:t xml:space="preserve">in school </w:t>
      </w:r>
      <w:r w:rsidR="007301AD">
        <w:t xml:space="preserve">that day </w:t>
      </w:r>
      <w:r w:rsidRPr="00E005A8">
        <w:t>and simply ask how they are doing, without adding new pressure or judgment.</w:t>
      </w:r>
    </w:p>
    <w:p w14:paraId="2EA0C8BF" w14:textId="77777777" w:rsidR="00AB4669" w:rsidRPr="00E005A8" w:rsidRDefault="00AB4669" w:rsidP="00FB7CBA">
      <w:pPr>
        <w:spacing w:line="276" w:lineRule="auto"/>
      </w:pPr>
    </w:p>
    <w:p w14:paraId="694211A3" w14:textId="1E04E43C" w:rsidR="00AB4669" w:rsidRPr="00E005A8" w:rsidRDefault="00AB4669" w:rsidP="00FB7CBA">
      <w:pPr>
        <w:spacing w:line="276" w:lineRule="auto"/>
      </w:pPr>
      <w:r w:rsidRPr="00E005A8">
        <w:rPr>
          <w:b/>
        </w:rPr>
        <w:lastRenderedPageBreak/>
        <w:t xml:space="preserve">Meaningful feedback: </w:t>
      </w:r>
      <w:r w:rsidRPr="00E005A8">
        <w:t xml:space="preserve">Much of attendance is affected by what happens in the classroom. A classroom that is welcoming and cares about students encourages good attendance. One in which genuine, challenging learning is occurring does, too. What </w:t>
      </w:r>
      <w:r w:rsidR="005E07DD">
        <w:t>Eskolta</w:t>
      </w:r>
      <w:r w:rsidRPr="00E005A8">
        <w:t xml:space="preserve"> </w:t>
      </w:r>
      <w:r w:rsidR="005E07DD">
        <w:t>has</w:t>
      </w:r>
      <w:r w:rsidRPr="00E005A8">
        <w:t xml:space="preserve"> heard most from students, supported by the research, is that teachers who simultaneously care about and challenge them show this through meaningful, goal-oriented feedback. Teachers who are able to build feedback into their practice not only help students learn, but also help them to know that if they don’t show up, the teacher notices and cares. This classroom feedback need not explicitly address attendance at all. Rather, the mere fact of feedback that points out to a student what they have accomplished and what they can accomplish helps them feel the personalized attention of school drawing them in.</w:t>
      </w:r>
    </w:p>
    <w:p w14:paraId="26AB9AA5" w14:textId="77777777" w:rsidR="00AB4669" w:rsidRPr="00E005A8" w:rsidRDefault="00AB4669" w:rsidP="00FB7CBA">
      <w:pPr>
        <w:spacing w:line="276" w:lineRule="auto"/>
      </w:pPr>
    </w:p>
    <w:p w14:paraId="7B3A078E" w14:textId="1D07E9A6" w:rsidR="00AB4669" w:rsidRDefault="00AB4669" w:rsidP="00EF700D">
      <w:pPr>
        <w:pStyle w:val="Heading2"/>
      </w:pPr>
      <w:r w:rsidRPr="00EF700D">
        <w:t>M</w:t>
      </w:r>
      <w:r w:rsidR="00EF700D" w:rsidRPr="00EF700D">
        <w:t>otivate</w:t>
      </w:r>
      <w:r w:rsidRPr="00EF700D">
        <w:t xml:space="preserve"> by </w:t>
      </w:r>
      <w:r w:rsidR="008B2DF3" w:rsidRPr="00EF700D">
        <w:t>Leveraging Others</w:t>
      </w:r>
    </w:p>
    <w:p w14:paraId="539B4657" w14:textId="77777777" w:rsidR="00EF700D" w:rsidRPr="00EF700D" w:rsidRDefault="00EF700D" w:rsidP="00EF700D"/>
    <w:p w14:paraId="7C40C84C" w14:textId="524E7A33" w:rsidR="00AB4669" w:rsidRPr="00E005A8" w:rsidRDefault="00AB4669" w:rsidP="00FB7CBA">
      <w:pPr>
        <w:spacing w:line="276" w:lineRule="auto"/>
      </w:pPr>
      <w:r w:rsidRPr="00E005A8">
        <w:rPr>
          <w:b/>
        </w:rPr>
        <w:t>Home outreach:</w:t>
      </w:r>
      <w:r w:rsidRPr="00E005A8">
        <w:t xml:space="preserve"> Eskolta’s studies have found that one of the strongest influences on student attendance is holding a meeting with a parent. This may come as little surprise but holds true even in high school</w:t>
      </w:r>
      <w:r w:rsidR="00021D4C">
        <w:t>,</w:t>
      </w:r>
      <w:r w:rsidRPr="00E005A8">
        <w:t xml:space="preserve"> where parents are often less involved than in elementary school. This cannot be done all the time, but it needs to be done especially for students for whom attendance has become a concern. Putting together a pair of staff to go on a home visit, showing up together at a home to knock on the door and leave a note if no one responds</w:t>
      </w:r>
      <w:r w:rsidR="00AE1417">
        <w:t>,</w:t>
      </w:r>
      <w:r w:rsidRPr="00E005A8">
        <w:t xml:space="preserve"> can be a powerful message. But so can calling a parent to come into school in person to discuss a student’s absence and think together about how </w:t>
      </w:r>
      <w:r w:rsidR="00AE1417">
        <w:t>attendance</w:t>
      </w:r>
      <w:r w:rsidR="00AE1417" w:rsidRPr="00E005A8">
        <w:t xml:space="preserve"> </w:t>
      </w:r>
      <w:r w:rsidRPr="00E005A8">
        <w:t>can be improved. In both cases, however, this can backfire if there is no existing relationship between adult and child or if that relationship is abusive, so assess this before conducting this outreach.</w:t>
      </w:r>
    </w:p>
    <w:p w14:paraId="5C50F33C" w14:textId="77777777" w:rsidR="00AB4669" w:rsidRPr="00E005A8" w:rsidRDefault="00AB4669" w:rsidP="00AB4669">
      <w:pPr>
        <w:rPr>
          <w:b/>
        </w:rPr>
      </w:pPr>
    </w:p>
    <w:p w14:paraId="289026BB" w14:textId="77777777" w:rsidR="00AB4669" w:rsidRPr="00E005A8" w:rsidRDefault="00AB4669" w:rsidP="00FB7CBA">
      <w:pPr>
        <w:spacing w:line="276" w:lineRule="auto"/>
      </w:pPr>
      <w:r w:rsidRPr="00E005A8">
        <w:rPr>
          <w:b/>
        </w:rPr>
        <w:t xml:space="preserve">Connection outside of class: </w:t>
      </w:r>
      <w:r w:rsidRPr="00E005A8">
        <w:t xml:space="preserve">When students talk about what helped them turn around attendance, sometimes it is peers, not adults, that have had the most dramatic impact. Students who find a new experience that motivates them and a new peer group around that experience suddenly have a reason to go to school when this was never present before. Extracurricular activities that give students room to be themselves, to pursue interests in a positive way, and to see the connection between learning and what they love are all a great way to create that positive peer pressure. </w:t>
      </w:r>
    </w:p>
    <w:p w14:paraId="3D2A96EC" w14:textId="77777777" w:rsidR="00AB4669" w:rsidRPr="00E005A8" w:rsidRDefault="00AB4669" w:rsidP="00AB4669">
      <w:pPr>
        <w:rPr>
          <w:b/>
        </w:rPr>
      </w:pPr>
    </w:p>
    <w:p w14:paraId="25EC9E0C" w14:textId="3557EAFD" w:rsidR="00AB4669" w:rsidRPr="00EF700D" w:rsidRDefault="00EF700D" w:rsidP="00EF700D">
      <w:pPr>
        <w:pStyle w:val="Heading2"/>
      </w:pPr>
      <w:r w:rsidRPr="00EF700D">
        <w:t>Motivate</w:t>
      </w:r>
      <w:r w:rsidR="00AB4669" w:rsidRPr="00EF700D">
        <w:t xml:space="preserve"> by </w:t>
      </w:r>
      <w:r w:rsidR="001464FA" w:rsidRPr="00EF700D">
        <w:t>Showing</w:t>
      </w:r>
      <w:r w:rsidR="00AB4669" w:rsidRPr="00EF700D">
        <w:t xml:space="preserve"> the </w:t>
      </w:r>
      <w:r w:rsidR="001464FA" w:rsidRPr="00EF700D">
        <w:t>Impact</w:t>
      </w:r>
    </w:p>
    <w:p w14:paraId="017802B0" w14:textId="77777777" w:rsidR="00AB4669" w:rsidRPr="00E005A8" w:rsidRDefault="00AB4669" w:rsidP="00AB4669">
      <w:pPr>
        <w:rPr>
          <w:b/>
        </w:rPr>
      </w:pPr>
    </w:p>
    <w:p w14:paraId="740BC29F" w14:textId="7590E013" w:rsidR="00AB4669" w:rsidRPr="00E005A8" w:rsidRDefault="00AB4669" w:rsidP="00FB7CBA">
      <w:pPr>
        <w:spacing w:line="276" w:lineRule="auto"/>
      </w:pPr>
      <w:r w:rsidRPr="00E005A8">
        <w:rPr>
          <w:b/>
        </w:rPr>
        <w:t>Effects on graduation:</w:t>
      </w:r>
      <w:r w:rsidRPr="00E005A8">
        <w:t xml:space="preserve"> The conversations that occur when a student is</w:t>
      </w:r>
      <w:r w:rsidRPr="00E005A8">
        <w:rPr>
          <w:i/>
        </w:rPr>
        <w:t xml:space="preserve"> </w:t>
      </w:r>
      <w:r w:rsidRPr="00E005A8">
        <w:t xml:space="preserve">in school can have </w:t>
      </w:r>
      <w:r w:rsidR="00397499">
        <w:t xml:space="preserve">a </w:t>
      </w:r>
      <w:r w:rsidRPr="00E005A8">
        <w:t xml:space="preserve">dramatic impact on whether they decide to come back. One experience that students have reported </w:t>
      </w:r>
      <w:r w:rsidR="00E468DE">
        <w:t>making a</w:t>
      </w:r>
      <w:r w:rsidRPr="00E005A8">
        <w:t xml:space="preserve"> clear impact is when an adult who they know cares about them reviewed with them what they needed to do in order to graduate and helped them see that </w:t>
      </w:r>
      <w:r w:rsidR="00CE5672">
        <w:t>improving their</w:t>
      </w:r>
      <w:r w:rsidR="005752DA">
        <w:t xml:space="preserve"> </w:t>
      </w:r>
      <w:r w:rsidRPr="00E005A8">
        <w:t>attendance would have a dramatic effect on the possibility of earning a high school diploma. Schools have done this by keeping an individual card that tracks students’ earning of credits and experiences that contribute to eventual graduation</w:t>
      </w:r>
      <w:r w:rsidR="00527D9A">
        <w:t xml:space="preserve">. Counselors or teachers </w:t>
      </w:r>
      <w:r w:rsidRPr="00E005A8">
        <w:t>can</w:t>
      </w:r>
      <w:r w:rsidR="00527D9A">
        <w:t xml:space="preserve"> use these cards to</w:t>
      </w:r>
      <w:r w:rsidRPr="00E005A8">
        <w:t xml:space="preserve"> identify what has been missed</w:t>
      </w:r>
      <w:r w:rsidR="00527D9A">
        <w:t xml:space="preserve"> and </w:t>
      </w:r>
      <w:r w:rsidR="00B905CA">
        <w:t xml:space="preserve">make </w:t>
      </w:r>
      <w:r w:rsidRPr="00E005A8">
        <w:t>connect</w:t>
      </w:r>
      <w:r w:rsidR="00B905CA">
        <w:t xml:space="preserve">ions </w:t>
      </w:r>
      <w:r w:rsidR="000A5B86">
        <w:t xml:space="preserve">to </w:t>
      </w:r>
      <w:r w:rsidR="00B71644">
        <w:t xml:space="preserve">attendance data </w:t>
      </w:r>
      <w:r w:rsidRPr="00E005A8">
        <w:t xml:space="preserve">to see how </w:t>
      </w:r>
      <w:r w:rsidR="00B905CA">
        <w:t>absences</w:t>
      </w:r>
      <w:r w:rsidRPr="00E005A8">
        <w:t xml:space="preserve"> </w:t>
      </w:r>
      <w:r w:rsidR="00E43711">
        <w:t xml:space="preserve">might have </w:t>
      </w:r>
      <w:r w:rsidRPr="00E005A8">
        <w:t xml:space="preserve">played a </w:t>
      </w:r>
      <w:r w:rsidR="008B1C2A">
        <w:t>role</w:t>
      </w:r>
      <w:r w:rsidR="00746C69">
        <w:t xml:space="preserve">. </w:t>
      </w:r>
    </w:p>
    <w:p w14:paraId="02363FCF" w14:textId="77777777" w:rsidR="00AB4669" w:rsidRPr="00E005A8" w:rsidRDefault="00AB4669" w:rsidP="00AB4669">
      <w:pPr>
        <w:rPr>
          <w:b/>
        </w:rPr>
      </w:pPr>
    </w:p>
    <w:p w14:paraId="763A9262" w14:textId="629932CE" w:rsidR="00AB4669" w:rsidRPr="00E005A8" w:rsidRDefault="00AB4669" w:rsidP="00FB7CBA">
      <w:pPr>
        <w:spacing w:line="276" w:lineRule="auto"/>
      </w:pPr>
      <w:r w:rsidRPr="00E005A8">
        <w:rPr>
          <w:b/>
        </w:rPr>
        <w:lastRenderedPageBreak/>
        <w:t xml:space="preserve">Future-oriented discussions: </w:t>
      </w:r>
      <w:r w:rsidRPr="00E005A8">
        <w:t xml:space="preserve">One of the most impactful interventions on attendance is one that ostensibly has nothing at all to do with attendance: discussions of college and career. </w:t>
      </w:r>
      <w:r w:rsidR="00F805A1">
        <w:t xml:space="preserve">Not </w:t>
      </w:r>
      <w:r w:rsidRPr="00E005A8">
        <w:t xml:space="preserve">only discussions—that is, when a counselor intentionally sits down with a student to talk with them about their college and career options—but authentic experiences </w:t>
      </w:r>
      <w:r w:rsidR="00F805A1">
        <w:t xml:space="preserve">make an impact </w:t>
      </w:r>
      <w:r w:rsidRPr="00E005A8">
        <w:t>as well. Students who turned around attendance talk about the college visit or the talk with an employer that lit the spark for them to realize what awaits them after graduation. These experiences and conversations, rooted in a constructive and attainable connection between student interests and postsecondary aspirations, helps students to become motivated. Schools that can not only light this spark, but then also keep track of it</w:t>
      </w:r>
      <w:r w:rsidR="00B06987">
        <w:t xml:space="preserve"> help students </w:t>
      </w:r>
      <w:r w:rsidRPr="00E005A8">
        <w:t>connect their</w:t>
      </w:r>
      <w:r w:rsidR="005C11D0">
        <w:t xml:space="preserve"> future aspirations to their</w:t>
      </w:r>
      <w:r w:rsidRPr="00E005A8">
        <w:t xml:space="preserve"> academic attendance.</w:t>
      </w:r>
    </w:p>
    <w:p w14:paraId="400E9D8F" w14:textId="77777777" w:rsidR="00AB4669" w:rsidRPr="00E005A8" w:rsidRDefault="00AB4669" w:rsidP="00AB4669">
      <w:pPr>
        <w:rPr>
          <w:b/>
        </w:rPr>
      </w:pPr>
    </w:p>
    <w:p w14:paraId="0BBF4D58" w14:textId="42E67DF9" w:rsidR="00AB4669" w:rsidRPr="00E005A8" w:rsidRDefault="00AB4669" w:rsidP="00FB7CBA">
      <w:pPr>
        <w:spacing w:line="276" w:lineRule="auto"/>
      </w:pPr>
      <w:r w:rsidRPr="00E005A8">
        <w:rPr>
          <w:b/>
        </w:rPr>
        <w:t xml:space="preserve">Noticing patterns together: </w:t>
      </w:r>
      <w:r w:rsidRPr="00E005A8">
        <w:t xml:space="preserve">A counselor </w:t>
      </w:r>
      <w:r w:rsidR="00143A29">
        <w:t>Eskolta</w:t>
      </w:r>
      <w:r w:rsidRPr="00E005A8">
        <w:t xml:space="preserve"> worked with once found that showing students a graph of their attendance over the year yielded dramatic insights from students as they saw how the peaks and troughs of attendance mirrored their performance in school as well as their mood. The counselor did this by showing, for any single day of the year, their percent attendance for the 20 days around that day (the 10 days before and 10 days after). At another school, students were given a slip of paper with their attendance for the last 40 days </w:t>
      </w:r>
      <w:bookmarkStart w:id="0" w:name="_GoBack"/>
      <w:r w:rsidRPr="00E005A8">
        <w:t>and asked to write a note to another student about how to improve from that number</w:t>
      </w:r>
      <w:bookmarkEnd w:id="0"/>
      <w:r w:rsidRPr="00E005A8">
        <w:t>. This opened the door for students to reflect more deeply on how attendance was both a contributor to, and a result of, the student’s own life and choices. Taking a look at these patterns, as long as it is done in a caring and respectful environment, can give students the chance to arrive at new insights that are not available without the data.</w:t>
      </w:r>
    </w:p>
    <w:p w14:paraId="5EDF6DD1" w14:textId="694B1664" w:rsidR="00C250AA" w:rsidRPr="0056352D" w:rsidRDefault="006B4B3C" w:rsidP="00AB4669">
      <w:pPr>
        <w:pStyle w:val="Heading1"/>
        <w:spacing w:line="276" w:lineRule="auto"/>
        <w:rPr>
          <w:rFonts w:asciiTheme="majorHAnsi" w:eastAsia="Times New Roman" w:hAnsiTheme="majorHAnsi" w:cstheme="majorHAnsi"/>
          <w:color w:val="000000"/>
          <w:sz w:val="21"/>
          <w:szCs w:val="21"/>
        </w:rPr>
      </w:pPr>
      <w:r w:rsidRPr="0056352D">
        <w:rPr>
          <w:rFonts w:asciiTheme="majorHAnsi" w:eastAsia="Times New Roman" w:hAnsiTheme="majorHAnsi" w:cstheme="majorHAnsi"/>
          <w:color w:val="000000"/>
          <w:sz w:val="21"/>
          <w:szCs w:val="21"/>
        </w:rPr>
        <w:t xml:space="preserve"> </w:t>
      </w:r>
    </w:p>
    <w:p w14:paraId="5424DF2F" w14:textId="782BA8FD" w:rsidR="00C327D9" w:rsidRPr="00C327D9" w:rsidRDefault="00C327D9" w:rsidP="00651B5F">
      <w:pPr>
        <w:rPr>
          <w:rFonts w:ascii="Rockwell" w:eastAsia="Times New Roman" w:hAnsi="Rockwell" w:cs="Times New Roman"/>
          <w:color w:val="000000"/>
          <w:szCs w:val="22"/>
        </w:rPr>
      </w:pPr>
    </w:p>
    <w:sectPr w:rsidR="00C327D9" w:rsidRPr="00C327D9" w:rsidSect="009B05F2">
      <w:headerReference w:type="even" r:id="rId7"/>
      <w:headerReference w:type="default" r:id="rId8"/>
      <w:footerReference w:type="even" r:id="rId9"/>
      <w:footerReference w:type="default" r:id="rId10"/>
      <w:headerReference w:type="first" r:id="rId11"/>
      <w:footerReference w:type="first" r:id="rId12"/>
      <w:pgSz w:w="12240" w:h="15840"/>
      <w:pgMar w:top="194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B55E" w14:textId="77777777" w:rsidR="00FE1550" w:rsidRDefault="00FE1550" w:rsidP="00E94894">
      <w:r>
        <w:separator/>
      </w:r>
    </w:p>
  </w:endnote>
  <w:endnote w:type="continuationSeparator" w:id="0">
    <w:p w14:paraId="4F9D5896" w14:textId="77777777" w:rsidR="00FE1550" w:rsidRDefault="00FE1550" w:rsidP="00E9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Rockwell">
    <w:altName w:val="Nyala"/>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42A" w14:textId="77777777" w:rsidR="007B6910" w:rsidRDefault="007B6910" w:rsidP="00C35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9D60B" w14:textId="77777777" w:rsidR="007B6910" w:rsidRDefault="007B6910" w:rsidP="00C35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BCD0" w14:textId="77777777" w:rsidR="007B6910" w:rsidRPr="00C35125" w:rsidRDefault="007B6910" w:rsidP="00C35125">
    <w:pPr>
      <w:pStyle w:val="Footer"/>
      <w:framePr w:wrap="around" w:vAnchor="text" w:hAnchor="margin" w:xAlign="right" w:y="1"/>
      <w:rPr>
        <w:rStyle w:val="PageNumber"/>
        <w:rFonts w:ascii="Rockwell" w:hAnsi="Rockwell"/>
        <w:color w:val="7F7F7F" w:themeColor="text1" w:themeTint="80"/>
      </w:rPr>
    </w:pPr>
    <w:r w:rsidRPr="00C35125">
      <w:rPr>
        <w:rStyle w:val="PageNumber"/>
        <w:rFonts w:ascii="Rockwell" w:hAnsi="Rockwell"/>
        <w:color w:val="7F7F7F" w:themeColor="text1" w:themeTint="80"/>
      </w:rPr>
      <w:fldChar w:fldCharType="begin"/>
    </w:r>
    <w:r w:rsidRPr="00C35125">
      <w:rPr>
        <w:rStyle w:val="PageNumber"/>
        <w:rFonts w:ascii="Rockwell" w:hAnsi="Rockwell"/>
        <w:color w:val="7F7F7F" w:themeColor="text1" w:themeTint="80"/>
      </w:rPr>
      <w:instrText xml:space="preserve">PAGE  </w:instrText>
    </w:r>
    <w:r w:rsidRPr="00C35125">
      <w:rPr>
        <w:rStyle w:val="PageNumber"/>
        <w:rFonts w:ascii="Rockwell" w:hAnsi="Rockwell"/>
        <w:color w:val="7F7F7F" w:themeColor="text1" w:themeTint="80"/>
      </w:rPr>
      <w:fldChar w:fldCharType="separate"/>
    </w:r>
    <w:r w:rsidR="00AE1417">
      <w:rPr>
        <w:rStyle w:val="PageNumber"/>
        <w:rFonts w:ascii="Rockwell" w:hAnsi="Rockwell"/>
        <w:noProof/>
        <w:color w:val="7F7F7F" w:themeColor="text1" w:themeTint="80"/>
      </w:rPr>
      <w:t>3</w:t>
    </w:r>
    <w:r w:rsidRPr="00C35125">
      <w:rPr>
        <w:rStyle w:val="PageNumber"/>
        <w:rFonts w:ascii="Rockwell" w:hAnsi="Rockwell"/>
        <w:color w:val="7F7F7F" w:themeColor="text1" w:themeTint="80"/>
      </w:rPr>
      <w:fldChar w:fldCharType="end"/>
    </w:r>
  </w:p>
  <w:p w14:paraId="4D160000" w14:textId="51A6C17B" w:rsidR="007B6910" w:rsidRPr="009B05F2" w:rsidRDefault="00D358DA" w:rsidP="00C35125">
    <w:pPr>
      <w:pStyle w:val="Footer"/>
      <w:ind w:right="360"/>
      <w:rPr>
        <w:rFonts w:asciiTheme="majorHAnsi" w:hAnsiTheme="majorHAnsi"/>
        <w:color w:val="7F7F7F" w:themeColor="text1" w:themeTint="80"/>
        <w:sz w:val="18"/>
        <w:szCs w:val="18"/>
      </w:rPr>
    </w:pPr>
    <w:r w:rsidRPr="009B05F2">
      <w:rPr>
        <w:rFonts w:asciiTheme="majorHAnsi" w:hAnsiTheme="majorHAnsi"/>
        <w:color w:val="7F7F7F" w:themeColor="text1" w:themeTint="80"/>
        <w:sz w:val="18"/>
        <w:szCs w:val="18"/>
      </w:rPr>
      <w:t>Eskolta School Research and Design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47EF" w14:textId="77777777" w:rsidR="004A1164" w:rsidRDefault="004A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3361" w14:textId="77777777" w:rsidR="00FE1550" w:rsidRDefault="00FE1550" w:rsidP="00E94894">
      <w:r>
        <w:separator/>
      </w:r>
    </w:p>
  </w:footnote>
  <w:footnote w:type="continuationSeparator" w:id="0">
    <w:p w14:paraId="1A02A56B" w14:textId="77777777" w:rsidR="00FE1550" w:rsidRDefault="00FE1550" w:rsidP="00E9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36C0" w14:textId="77777777" w:rsidR="004A1164" w:rsidRDefault="004A1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26F2" w14:textId="77777777" w:rsidR="004A1164" w:rsidRDefault="002D38BC" w:rsidP="00744933">
    <w:pPr>
      <w:rPr>
        <w:rFonts w:ascii="Calibri" w:hAnsi="Calibri" w:cs="Calibri"/>
        <w:noProof/>
        <w:color w:val="000000" w:themeColor="text1"/>
        <w:sz w:val="16"/>
        <w:szCs w:val="16"/>
      </w:rPr>
    </w:pPr>
    <w:r w:rsidRPr="00A95220">
      <w:rPr>
        <w:rFonts w:ascii="Rockwell" w:hAnsi="Rockwell"/>
        <w:b/>
        <w:noProof/>
        <w:color w:val="000000" w:themeColor="text1"/>
        <w:szCs w:val="22"/>
      </w:rPr>
      <mc:AlternateContent>
        <mc:Choice Requires="wps">
          <w:drawing>
            <wp:anchor distT="0" distB="0" distL="114300" distR="114300" simplePos="0" relativeHeight="251663360" behindDoc="1" locked="0" layoutInCell="1" allowOverlap="1" wp14:anchorId="4DB5A028" wp14:editId="3D884001">
              <wp:simplePos x="0" y="0"/>
              <wp:positionH relativeFrom="column">
                <wp:posOffset>-938395</wp:posOffset>
              </wp:positionH>
              <wp:positionV relativeFrom="paragraph">
                <wp:posOffset>-591563</wp:posOffset>
              </wp:positionV>
              <wp:extent cx="7852682" cy="1108982"/>
              <wp:effectExtent l="0" t="0" r="0" b="8890"/>
              <wp:wrapNone/>
              <wp:docPr id="2" name="Rectangle 2"/>
              <wp:cNvGraphicFramePr/>
              <a:graphic xmlns:a="http://schemas.openxmlformats.org/drawingml/2006/main">
                <a:graphicData uri="http://schemas.microsoft.com/office/word/2010/wordprocessingShape">
                  <wps:wsp>
                    <wps:cNvSpPr/>
                    <wps:spPr>
                      <a:xfrm>
                        <a:off x="0" y="0"/>
                        <a:ext cx="7852682" cy="1108982"/>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DCA0E" id="Rectangle 2" o:spid="_x0000_s1026" style="position:absolute;margin-left:-73.9pt;margin-top:-46.6pt;width:618.3pt;height:8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" fillcolor="#a5a5a5 [3206]" stroked="f" strokeweight="1pt"/>
          </w:pict>
        </mc:Fallback>
      </mc:AlternateContent>
    </w:r>
    <w:r w:rsidR="000E0C6B" w:rsidRPr="00A95220">
      <w:rPr>
        <w:rFonts w:ascii="Rockwell" w:hAnsi="Rockwell"/>
        <w:b/>
        <w:noProof/>
        <w:color w:val="000000" w:themeColor="text1"/>
        <w:szCs w:val="22"/>
      </w:rPr>
      <w:drawing>
        <wp:anchor distT="0" distB="0" distL="114300" distR="114300" simplePos="0" relativeHeight="251661312" behindDoc="0" locked="0" layoutInCell="1" allowOverlap="1" wp14:anchorId="7B23474E" wp14:editId="7D75A52E">
          <wp:simplePos x="0" y="0"/>
          <wp:positionH relativeFrom="column">
            <wp:posOffset>4852035</wp:posOffset>
          </wp:positionH>
          <wp:positionV relativeFrom="paragraph">
            <wp:posOffset>6350</wp:posOffset>
          </wp:positionV>
          <wp:extent cx="1036320" cy="3378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007B6910" w:rsidRPr="00A95220">
      <w:rPr>
        <w:rFonts w:ascii="Rockwell" w:hAnsi="Rockwell"/>
        <w:b/>
        <w:noProof/>
        <w:color w:val="000000" w:themeColor="text1"/>
        <w:szCs w:val="22"/>
      </w:rPr>
      <mc:AlternateContent>
        <mc:Choice Requires="wps">
          <w:drawing>
            <wp:anchor distT="0" distB="0" distL="114300" distR="114300" simplePos="0" relativeHeight="251659264" behindDoc="1" locked="0" layoutInCell="1" allowOverlap="1" wp14:anchorId="3F481F77" wp14:editId="79C7BCA2">
              <wp:simplePos x="0" y="0"/>
              <wp:positionH relativeFrom="column">
                <wp:posOffset>-914400</wp:posOffset>
              </wp:positionH>
              <wp:positionV relativeFrom="paragraph">
                <wp:posOffset>-457200</wp:posOffset>
              </wp:positionV>
              <wp:extent cx="7772400" cy="1006094"/>
              <wp:effectExtent l="0" t="0" r="0" b="10160"/>
              <wp:wrapNone/>
              <wp:docPr id="1" name="Rectangle 1"/>
              <wp:cNvGraphicFramePr/>
              <a:graphic xmlns:a="http://schemas.openxmlformats.org/drawingml/2006/main">
                <a:graphicData uri="http://schemas.microsoft.com/office/word/2010/wordprocessingShape">
                  <wps:wsp>
                    <wps:cNvSpPr/>
                    <wps:spPr>
                      <a:xfrm>
                        <a:off x="0" y="0"/>
                        <a:ext cx="7772400" cy="1006094"/>
                      </a:xfrm>
                      <a:prstGeom prst="rect">
                        <a:avLst/>
                      </a:prstGeom>
                      <a:solidFill>
                        <a:schemeClr val="accent3"/>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CE446" id="Rectangle 1" o:spid="_x0000_s1026" style="position:absolute;margin-left:-1in;margin-top:-36pt;width:612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" fillcolor="#a5a5a5 [3206]" stroked="f" strokeweight="1pt"/>
          </w:pict>
        </mc:Fallback>
      </mc:AlternateContent>
    </w:r>
    <w:r w:rsidR="004A1164">
      <w:rPr>
        <w:rFonts w:ascii="Calibri" w:hAnsi="Calibri" w:cs="Calibri"/>
        <w:noProof/>
        <w:color w:val="000000" w:themeColor="text1"/>
        <w:sz w:val="16"/>
        <w:szCs w:val="16"/>
      </w:rPr>
      <w:t>ATTENDANCE SUPPORT 1</w:t>
    </w:r>
  </w:p>
  <w:p w14:paraId="6C1554E6" w14:textId="24984942" w:rsidR="008D47CB" w:rsidRPr="004A1164" w:rsidRDefault="000F085E" w:rsidP="00744933">
    <w:pPr>
      <w:rPr>
        <w:rFonts w:ascii="Calibri" w:hAnsi="Calibri" w:cs="Calibri"/>
        <w:b/>
        <w:noProof/>
        <w:color w:val="000000" w:themeColor="text1"/>
        <w:sz w:val="20"/>
        <w:szCs w:val="20"/>
      </w:rPr>
    </w:pPr>
    <w:r w:rsidRPr="004A1164">
      <w:rPr>
        <w:rFonts w:ascii="Calibri" w:eastAsia="Times New Roman" w:hAnsi="Calibri" w:cs="Calibri"/>
        <w:b/>
        <w:color w:val="222222"/>
        <w:sz w:val="20"/>
        <w:szCs w:val="20"/>
      </w:rPr>
      <w:t>The Power of Invisibility</w:t>
    </w:r>
    <w:r w:rsidR="002E4372" w:rsidRPr="004A1164">
      <w:rPr>
        <w:rFonts w:ascii="Calibri" w:eastAsia="Times New Roman" w:hAnsi="Calibri" w:cs="Calibri"/>
        <w:b/>
        <w:color w:val="222222"/>
        <w:sz w:val="20"/>
        <w:szCs w:val="20"/>
      </w:rPr>
      <w:t xml:space="preserve">: Factors that </w:t>
    </w:r>
    <w:r w:rsidR="002D38BC" w:rsidRPr="004A1164">
      <w:rPr>
        <w:rFonts w:ascii="Calibri" w:eastAsia="Times New Roman" w:hAnsi="Calibri" w:cs="Calibri"/>
        <w:b/>
        <w:color w:val="222222"/>
        <w:sz w:val="20"/>
        <w:szCs w:val="20"/>
      </w:rPr>
      <w:t>Influence</w:t>
    </w:r>
    <w:r w:rsidR="002E4372" w:rsidRPr="004A1164">
      <w:rPr>
        <w:rFonts w:ascii="Calibri" w:eastAsia="Times New Roman" w:hAnsi="Calibri" w:cs="Calibri"/>
        <w:b/>
        <w:color w:val="222222"/>
        <w:sz w:val="20"/>
        <w:szCs w:val="20"/>
      </w:rPr>
      <w:t xml:space="preserve"> Attendance</w:t>
    </w:r>
  </w:p>
  <w:p w14:paraId="0966F445" w14:textId="255DBE14" w:rsidR="008D47CB" w:rsidRPr="004A1164" w:rsidRDefault="00947443" w:rsidP="008D47CB">
    <w:pPr>
      <w:pStyle w:val="Header"/>
      <w:spacing w:line="276" w:lineRule="auto"/>
      <w:rPr>
        <w:rFonts w:asciiTheme="majorHAnsi" w:hAnsiTheme="majorHAnsi" w:cstheme="majorHAnsi"/>
        <w:color w:val="000000" w:themeColor="text1"/>
        <w:sz w:val="20"/>
        <w:szCs w:val="20"/>
      </w:rPr>
    </w:pPr>
    <w:r w:rsidRPr="004A1164">
      <w:rPr>
        <w:rFonts w:asciiTheme="majorHAnsi" w:hAnsiTheme="majorHAnsi" w:cstheme="majorHAnsi"/>
        <w:color w:val="000000" w:themeColor="text1"/>
        <w:sz w:val="20"/>
        <w:szCs w:val="20"/>
      </w:rPr>
      <w:t>Facilitator Cheat Sheet: Attendance Practices</w:t>
    </w:r>
  </w:p>
  <w:p w14:paraId="03EAD11C" w14:textId="74E40EB6" w:rsidR="007B6910" w:rsidRPr="00442195" w:rsidRDefault="007B6910" w:rsidP="008D47CB">
    <w:pPr>
      <w:pStyle w:val="Header"/>
      <w:spacing w:line="276" w:lineRule="auto"/>
      <w:rPr>
        <w:rFonts w:ascii="Rockwell" w:hAnsi="Rockwell"/>
        <w:i/>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457D" w14:textId="77777777" w:rsidR="004A1164" w:rsidRDefault="004A1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000C3"/>
    <w:multiLevelType w:val="hybridMultilevel"/>
    <w:tmpl w:val="EEB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D56A0"/>
    <w:multiLevelType w:val="hybridMultilevel"/>
    <w:tmpl w:val="F8069552"/>
    <w:lvl w:ilvl="0" w:tplc="13F4BC14">
      <w:start w:val="1"/>
      <w:numFmt w:val="bullet"/>
      <w:lvlText w:val="▪"/>
      <w:lvlJc w:val="left"/>
      <w:pPr>
        <w:tabs>
          <w:tab w:val="num" w:pos="720"/>
        </w:tabs>
        <w:ind w:left="720" w:hanging="360"/>
      </w:pPr>
      <w:rPr>
        <w:rFonts w:ascii="Apple Color Emoji" w:hAnsi="Apple Color Emoji" w:hint="default"/>
      </w:rPr>
    </w:lvl>
    <w:lvl w:ilvl="1" w:tplc="D450A422" w:tentative="1">
      <w:start w:val="1"/>
      <w:numFmt w:val="bullet"/>
      <w:lvlText w:val="▪"/>
      <w:lvlJc w:val="left"/>
      <w:pPr>
        <w:tabs>
          <w:tab w:val="num" w:pos="1440"/>
        </w:tabs>
        <w:ind w:left="1440" w:hanging="360"/>
      </w:pPr>
      <w:rPr>
        <w:rFonts w:ascii="Apple Color Emoji" w:hAnsi="Apple Color Emoji" w:hint="default"/>
      </w:rPr>
    </w:lvl>
    <w:lvl w:ilvl="2" w:tplc="43D247BC" w:tentative="1">
      <w:start w:val="1"/>
      <w:numFmt w:val="bullet"/>
      <w:lvlText w:val="▪"/>
      <w:lvlJc w:val="left"/>
      <w:pPr>
        <w:tabs>
          <w:tab w:val="num" w:pos="2160"/>
        </w:tabs>
        <w:ind w:left="2160" w:hanging="360"/>
      </w:pPr>
      <w:rPr>
        <w:rFonts w:ascii="Apple Color Emoji" w:hAnsi="Apple Color Emoji" w:hint="default"/>
      </w:rPr>
    </w:lvl>
    <w:lvl w:ilvl="3" w:tplc="6A10420A" w:tentative="1">
      <w:start w:val="1"/>
      <w:numFmt w:val="bullet"/>
      <w:lvlText w:val="▪"/>
      <w:lvlJc w:val="left"/>
      <w:pPr>
        <w:tabs>
          <w:tab w:val="num" w:pos="2880"/>
        </w:tabs>
        <w:ind w:left="2880" w:hanging="360"/>
      </w:pPr>
      <w:rPr>
        <w:rFonts w:ascii="Apple Color Emoji" w:hAnsi="Apple Color Emoji" w:hint="default"/>
      </w:rPr>
    </w:lvl>
    <w:lvl w:ilvl="4" w:tplc="F858D29C" w:tentative="1">
      <w:start w:val="1"/>
      <w:numFmt w:val="bullet"/>
      <w:lvlText w:val="▪"/>
      <w:lvlJc w:val="left"/>
      <w:pPr>
        <w:tabs>
          <w:tab w:val="num" w:pos="3600"/>
        </w:tabs>
        <w:ind w:left="3600" w:hanging="360"/>
      </w:pPr>
      <w:rPr>
        <w:rFonts w:ascii="Apple Color Emoji" w:hAnsi="Apple Color Emoji" w:hint="default"/>
      </w:rPr>
    </w:lvl>
    <w:lvl w:ilvl="5" w:tplc="587E4D32" w:tentative="1">
      <w:start w:val="1"/>
      <w:numFmt w:val="bullet"/>
      <w:lvlText w:val="▪"/>
      <w:lvlJc w:val="left"/>
      <w:pPr>
        <w:tabs>
          <w:tab w:val="num" w:pos="4320"/>
        </w:tabs>
        <w:ind w:left="4320" w:hanging="360"/>
      </w:pPr>
      <w:rPr>
        <w:rFonts w:ascii="Apple Color Emoji" w:hAnsi="Apple Color Emoji" w:hint="default"/>
      </w:rPr>
    </w:lvl>
    <w:lvl w:ilvl="6" w:tplc="00365062" w:tentative="1">
      <w:start w:val="1"/>
      <w:numFmt w:val="bullet"/>
      <w:lvlText w:val="▪"/>
      <w:lvlJc w:val="left"/>
      <w:pPr>
        <w:tabs>
          <w:tab w:val="num" w:pos="5040"/>
        </w:tabs>
        <w:ind w:left="5040" w:hanging="360"/>
      </w:pPr>
      <w:rPr>
        <w:rFonts w:ascii="Apple Color Emoji" w:hAnsi="Apple Color Emoji" w:hint="default"/>
      </w:rPr>
    </w:lvl>
    <w:lvl w:ilvl="7" w:tplc="1534D8D2" w:tentative="1">
      <w:start w:val="1"/>
      <w:numFmt w:val="bullet"/>
      <w:lvlText w:val="▪"/>
      <w:lvlJc w:val="left"/>
      <w:pPr>
        <w:tabs>
          <w:tab w:val="num" w:pos="5760"/>
        </w:tabs>
        <w:ind w:left="5760" w:hanging="360"/>
      </w:pPr>
      <w:rPr>
        <w:rFonts w:ascii="Apple Color Emoji" w:hAnsi="Apple Color Emoji" w:hint="default"/>
      </w:rPr>
    </w:lvl>
    <w:lvl w:ilvl="8" w:tplc="AA889184" w:tentative="1">
      <w:start w:val="1"/>
      <w:numFmt w:val="bullet"/>
      <w:lvlText w:val="▪"/>
      <w:lvlJc w:val="left"/>
      <w:pPr>
        <w:tabs>
          <w:tab w:val="num" w:pos="6480"/>
        </w:tabs>
        <w:ind w:left="6480" w:hanging="360"/>
      </w:pPr>
      <w:rPr>
        <w:rFonts w:ascii="Apple Color Emoji" w:hAnsi="Apple Color Emoji" w:hint="default"/>
      </w:rPr>
    </w:lvl>
  </w:abstractNum>
  <w:abstractNum w:abstractNumId="4" w15:restartNumberingAfterBreak="0">
    <w:nsid w:val="1EA976F7"/>
    <w:multiLevelType w:val="hybridMultilevel"/>
    <w:tmpl w:val="2E4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B2EBC"/>
    <w:multiLevelType w:val="hybridMultilevel"/>
    <w:tmpl w:val="4BC8A974"/>
    <w:lvl w:ilvl="0" w:tplc="602AC5A4">
      <w:start w:val="1"/>
      <w:numFmt w:val="bullet"/>
      <w:lvlText w:val=""/>
      <w:lvlJc w:val="left"/>
      <w:pPr>
        <w:ind w:left="720" w:hanging="360"/>
      </w:pPr>
      <w:rPr>
        <w:rFonts w:ascii="Symbol" w:hAnsi="Symbol" w:hint="default"/>
      </w:rPr>
    </w:lvl>
    <w:lvl w:ilvl="1" w:tplc="DB7E33F8">
      <w:start w:val="1"/>
      <w:numFmt w:val="bullet"/>
      <w:lvlText w:val="o"/>
      <w:lvlJc w:val="left"/>
      <w:pPr>
        <w:ind w:left="1440" w:hanging="360"/>
      </w:pPr>
      <w:rPr>
        <w:rFonts w:ascii="Courier New" w:hAnsi="Courier New" w:hint="default"/>
      </w:rPr>
    </w:lvl>
    <w:lvl w:ilvl="2" w:tplc="28A4718E">
      <w:start w:val="1"/>
      <w:numFmt w:val="bullet"/>
      <w:lvlText w:val=""/>
      <w:lvlJc w:val="left"/>
      <w:pPr>
        <w:ind w:left="2160" w:hanging="360"/>
      </w:pPr>
      <w:rPr>
        <w:rFonts w:ascii="Wingdings" w:hAnsi="Wingdings" w:hint="default"/>
      </w:rPr>
    </w:lvl>
    <w:lvl w:ilvl="3" w:tplc="AFBC6FA4">
      <w:start w:val="1"/>
      <w:numFmt w:val="bullet"/>
      <w:lvlText w:val=""/>
      <w:lvlJc w:val="left"/>
      <w:pPr>
        <w:ind w:left="2880" w:hanging="360"/>
      </w:pPr>
      <w:rPr>
        <w:rFonts w:ascii="Symbol" w:hAnsi="Symbol" w:hint="default"/>
      </w:rPr>
    </w:lvl>
    <w:lvl w:ilvl="4" w:tplc="78360E62">
      <w:start w:val="1"/>
      <w:numFmt w:val="bullet"/>
      <w:lvlText w:val="o"/>
      <w:lvlJc w:val="left"/>
      <w:pPr>
        <w:ind w:left="3600" w:hanging="360"/>
      </w:pPr>
      <w:rPr>
        <w:rFonts w:ascii="Courier New" w:hAnsi="Courier New" w:hint="default"/>
      </w:rPr>
    </w:lvl>
    <w:lvl w:ilvl="5" w:tplc="30663BA0">
      <w:start w:val="1"/>
      <w:numFmt w:val="bullet"/>
      <w:lvlText w:val=""/>
      <w:lvlJc w:val="left"/>
      <w:pPr>
        <w:ind w:left="4320" w:hanging="360"/>
      </w:pPr>
      <w:rPr>
        <w:rFonts w:ascii="Wingdings" w:hAnsi="Wingdings" w:hint="default"/>
      </w:rPr>
    </w:lvl>
    <w:lvl w:ilvl="6" w:tplc="C9BCECD4">
      <w:start w:val="1"/>
      <w:numFmt w:val="bullet"/>
      <w:lvlText w:val=""/>
      <w:lvlJc w:val="left"/>
      <w:pPr>
        <w:ind w:left="5040" w:hanging="360"/>
      </w:pPr>
      <w:rPr>
        <w:rFonts w:ascii="Symbol" w:hAnsi="Symbol" w:hint="default"/>
      </w:rPr>
    </w:lvl>
    <w:lvl w:ilvl="7" w:tplc="3B208376">
      <w:start w:val="1"/>
      <w:numFmt w:val="bullet"/>
      <w:lvlText w:val="o"/>
      <w:lvlJc w:val="left"/>
      <w:pPr>
        <w:ind w:left="5760" w:hanging="360"/>
      </w:pPr>
      <w:rPr>
        <w:rFonts w:ascii="Courier New" w:hAnsi="Courier New" w:hint="default"/>
      </w:rPr>
    </w:lvl>
    <w:lvl w:ilvl="8" w:tplc="CC6CEA24">
      <w:start w:val="1"/>
      <w:numFmt w:val="bullet"/>
      <w:lvlText w:val=""/>
      <w:lvlJc w:val="left"/>
      <w:pPr>
        <w:ind w:left="6480" w:hanging="360"/>
      </w:pPr>
      <w:rPr>
        <w:rFonts w:ascii="Wingdings" w:hAnsi="Wingdings" w:hint="default"/>
      </w:rPr>
    </w:lvl>
  </w:abstractNum>
  <w:abstractNum w:abstractNumId="6" w15:restartNumberingAfterBreak="0">
    <w:nsid w:val="385F5837"/>
    <w:multiLevelType w:val="hybridMultilevel"/>
    <w:tmpl w:val="FB68549E"/>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3F4DF6"/>
    <w:multiLevelType w:val="hybridMultilevel"/>
    <w:tmpl w:val="2902A548"/>
    <w:lvl w:ilvl="0" w:tplc="63FAE560">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7274E"/>
    <w:multiLevelType w:val="hybridMultilevel"/>
    <w:tmpl w:val="390C014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572206"/>
    <w:multiLevelType w:val="hybridMultilevel"/>
    <w:tmpl w:val="DE9A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25A0B"/>
    <w:multiLevelType w:val="hybridMultilevel"/>
    <w:tmpl w:val="3CFA9D5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0F320F"/>
    <w:multiLevelType w:val="hybridMultilevel"/>
    <w:tmpl w:val="47785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27534"/>
    <w:multiLevelType w:val="multilevel"/>
    <w:tmpl w:val="4B686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43F59"/>
    <w:multiLevelType w:val="hybridMultilevel"/>
    <w:tmpl w:val="1242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82054"/>
    <w:multiLevelType w:val="hybridMultilevel"/>
    <w:tmpl w:val="BA1C5674"/>
    <w:lvl w:ilvl="0" w:tplc="1A4ACD6E">
      <w:start w:val="1"/>
      <w:numFmt w:val="bullet"/>
      <w:lvlText w:val="▪"/>
      <w:lvlJc w:val="left"/>
      <w:pPr>
        <w:tabs>
          <w:tab w:val="num" w:pos="720"/>
        </w:tabs>
        <w:ind w:left="720" w:hanging="360"/>
      </w:pPr>
      <w:rPr>
        <w:rFonts w:ascii="Calibri" w:hAnsi="Calibri" w:hint="default"/>
      </w:rPr>
    </w:lvl>
    <w:lvl w:ilvl="1" w:tplc="80E0A2EC" w:tentative="1">
      <w:start w:val="1"/>
      <w:numFmt w:val="bullet"/>
      <w:lvlText w:val="▪"/>
      <w:lvlJc w:val="left"/>
      <w:pPr>
        <w:tabs>
          <w:tab w:val="num" w:pos="1440"/>
        </w:tabs>
        <w:ind w:left="1440" w:hanging="360"/>
      </w:pPr>
      <w:rPr>
        <w:rFonts w:ascii="Calibri" w:hAnsi="Calibri" w:hint="default"/>
      </w:rPr>
    </w:lvl>
    <w:lvl w:ilvl="2" w:tplc="CBAAD690" w:tentative="1">
      <w:start w:val="1"/>
      <w:numFmt w:val="bullet"/>
      <w:lvlText w:val="▪"/>
      <w:lvlJc w:val="left"/>
      <w:pPr>
        <w:tabs>
          <w:tab w:val="num" w:pos="2160"/>
        </w:tabs>
        <w:ind w:left="2160" w:hanging="360"/>
      </w:pPr>
      <w:rPr>
        <w:rFonts w:ascii="Calibri" w:hAnsi="Calibri" w:hint="default"/>
      </w:rPr>
    </w:lvl>
    <w:lvl w:ilvl="3" w:tplc="14824016" w:tentative="1">
      <w:start w:val="1"/>
      <w:numFmt w:val="bullet"/>
      <w:lvlText w:val="▪"/>
      <w:lvlJc w:val="left"/>
      <w:pPr>
        <w:tabs>
          <w:tab w:val="num" w:pos="2880"/>
        </w:tabs>
        <w:ind w:left="2880" w:hanging="360"/>
      </w:pPr>
      <w:rPr>
        <w:rFonts w:ascii="Calibri" w:hAnsi="Calibri" w:hint="default"/>
      </w:rPr>
    </w:lvl>
    <w:lvl w:ilvl="4" w:tplc="05DE4EBE" w:tentative="1">
      <w:start w:val="1"/>
      <w:numFmt w:val="bullet"/>
      <w:lvlText w:val="▪"/>
      <w:lvlJc w:val="left"/>
      <w:pPr>
        <w:tabs>
          <w:tab w:val="num" w:pos="3600"/>
        </w:tabs>
        <w:ind w:left="3600" w:hanging="360"/>
      </w:pPr>
      <w:rPr>
        <w:rFonts w:ascii="Calibri" w:hAnsi="Calibri" w:hint="default"/>
      </w:rPr>
    </w:lvl>
    <w:lvl w:ilvl="5" w:tplc="5E323E38" w:tentative="1">
      <w:start w:val="1"/>
      <w:numFmt w:val="bullet"/>
      <w:lvlText w:val="▪"/>
      <w:lvlJc w:val="left"/>
      <w:pPr>
        <w:tabs>
          <w:tab w:val="num" w:pos="4320"/>
        </w:tabs>
        <w:ind w:left="4320" w:hanging="360"/>
      </w:pPr>
      <w:rPr>
        <w:rFonts w:ascii="Calibri" w:hAnsi="Calibri" w:hint="default"/>
      </w:rPr>
    </w:lvl>
    <w:lvl w:ilvl="6" w:tplc="5A7CCD8C" w:tentative="1">
      <w:start w:val="1"/>
      <w:numFmt w:val="bullet"/>
      <w:lvlText w:val="▪"/>
      <w:lvlJc w:val="left"/>
      <w:pPr>
        <w:tabs>
          <w:tab w:val="num" w:pos="5040"/>
        </w:tabs>
        <w:ind w:left="5040" w:hanging="360"/>
      </w:pPr>
      <w:rPr>
        <w:rFonts w:ascii="Calibri" w:hAnsi="Calibri" w:hint="default"/>
      </w:rPr>
    </w:lvl>
    <w:lvl w:ilvl="7" w:tplc="27647FD4" w:tentative="1">
      <w:start w:val="1"/>
      <w:numFmt w:val="bullet"/>
      <w:lvlText w:val="▪"/>
      <w:lvlJc w:val="left"/>
      <w:pPr>
        <w:tabs>
          <w:tab w:val="num" w:pos="5760"/>
        </w:tabs>
        <w:ind w:left="5760" w:hanging="360"/>
      </w:pPr>
      <w:rPr>
        <w:rFonts w:ascii="Calibri" w:hAnsi="Calibri" w:hint="default"/>
      </w:rPr>
    </w:lvl>
    <w:lvl w:ilvl="8" w:tplc="699E53D6"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7C732494"/>
    <w:multiLevelType w:val="hybridMultilevel"/>
    <w:tmpl w:val="57DE6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5"/>
  </w:num>
  <w:num w:numId="5">
    <w:abstractNumId w:val="9"/>
  </w:num>
  <w:num w:numId="6">
    <w:abstractNumId w:val="7"/>
  </w:num>
  <w:num w:numId="7">
    <w:abstractNumId w:val="4"/>
  </w:num>
  <w:num w:numId="8">
    <w:abstractNumId w:val="2"/>
  </w:num>
  <w:num w:numId="9">
    <w:abstractNumId w:val="6"/>
  </w:num>
  <w:num w:numId="10">
    <w:abstractNumId w:val="8"/>
  </w:num>
  <w:num w:numId="11">
    <w:abstractNumId w:val="10"/>
  </w:num>
  <w:num w:numId="12">
    <w:abstractNumId w:val="5"/>
  </w:num>
  <w:num w:numId="13">
    <w:abstractNumId w:val="3"/>
  </w:num>
  <w:num w:numId="14">
    <w:abstractNumId w:val="14"/>
  </w:num>
  <w:num w:numId="15">
    <w:abstractNumId w:val="12"/>
    <w:lvlOverride w:ilvl="1">
      <w:lvl w:ilvl="1">
        <w:numFmt w:val="bullet"/>
        <w:lvlText w:val=""/>
        <w:lvlJc w:val="left"/>
        <w:pPr>
          <w:tabs>
            <w:tab w:val="num" w:pos="1440"/>
          </w:tabs>
          <w:ind w:left="1440" w:hanging="360"/>
        </w:pPr>
        <w:rPr>
          <w:rFonts w:ascii="Symbol" w:hAnsi="Symbol" w:hint="default"/>
          <w:sz w:val="20"/>
        </w:rPr>
      </w:lvl>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F"/>
    <w:rsid w:val="00021D4C"/>
    <w:rsid w:val="000330D3"/>
    <w:rsid w:val="000365A1"/>
    <w:rsid w:val="00085ECF"/>
    <w:rsid w:val="000A5B86"/>
    <w:rsid w:val="000E0C6B"/>
    <w:rsid w:val="000E363D"/>
    <w:rsid w:val="000F085E"/>
    <w:rsid w:val="000F7F46"/>
    <w:rsid w:val="00104007"/>
    <w:rsid w:val="001375EB"/>
    <w:rsid w:val="00143A29"/>
    <w:rsid w:val="001464FA"/>
    <w:rsid w:val="001639DD"/>
    <w:rsid w:val="00195BAA"/>
    <w:rsid w:val="001C006A"/>
    <w:rsid w:val="001C3F80"/>
    <w:rsid w:val="001D6512"/>
    <w:rsid w:val="001E25EA"/>
    <w:rsid w:val="0023192B"/>
    <w:rsid w:val="00273632"/>
    <w:rsid w:val="00283D27"/>
    <w:rsid w:val="00287D41"/>
    <w:rsid w:val="00294866"/>
    <w:rsid w:val="002C5E6A"/>
    <w:rsid w:val="002D38BC"/>
    <w:rsid w:val="002E4372"/>
    <w:rsid w:val="002E6779"/>
    <w:rsid w:val="0030613C"/>
    <w:rsid w:val="0031071A"/>
    <w:rsid w:val="003150BD"/>
    <w:rsid w:val="003179C5"/>
    <w:rsid w:val="0033500D"/>
    <w:rsid w:val="0034355B"/>
    <w:rsid w:val="0037069A"/>
    <w:rsid w:val="0037173A"/>
    <w:rsid w:val="00397499"/>
    <w:rsid w:val="003E206E"/>
    <w:rsid w:val="003E387C"/>
    <w:rsid w:val="00423C49"/>
    <w:rsid w:val="00442195"/>
    <w:rsid w:val="00444735"/>
    <w:rsid w:val="004553A3"/>
    <w:rsid w:val="00461370"/>
    <w:rsid w:val="004673A2"/>
    <w:rsid w:val="004908CE"/>
    <w:rsid w:val="004A1164"/>
    <w:rsid w:val="004A1808"/>
    <w:rsid w:val="004C0776"/>
    <w:rsid w:val="00527D9A"/>
    <w:rsid w:val="00556096"/>
    <w:rsid w:val="0056352D"/>
    <w:rsid w:val="005752DA"/>
    <w:rsid w:val="00577F8F"/>
    <w:rsid w:val="00587473"/>
    <w:rsid w:val="00591899"/>
    <w:rsid w:val="0059290A"/>
    <w:rsid w:val="005C117E"/>
    <w:rsid w:val="005C11D0"/>
    <w:rsid w:val="005D172C"/>
    <w:rsid w:val="005D1DB1"/>
    <w:rsid w:val="005D5B96"/>
    <w:rsid w:val="005E07DD"/>
    <w:rsid w:val="005E5F7C"/>
    <w:rsid w:val="005F10A0"/>
    <w:rsid w:val="00614B11"/>
    <w:rsid w:val="00617896"/>
    <w:rsid w:val="00651B5F"/>
    <w:rsid w:val="00663EEA"/>
    <w:rsid w:val="00665134"/>
    <w:rsid w:val="006652F3"/>
    <w:rsid w:val="00666B95"/>
    <w:rsid w:val="006771D6"/>
    <w:rsid w:val="006B4B3C"/>
    <w:rsid w:val="006B656F"/>
    <w:rsid w:val="00715C22"/>
    <w:rsid w:val="0071766E"/>
    <w:rsid w:val="007249D4"/>
    <w:rsid w:val="00726036"/>
    <w:rsid w:val="007301AD"/>
    <w:rsid w:val="00744933"/>
    <w:rsid w:val="00746C69"/>
    <w:rsid w:val="00752BA7"/>
    <w:rsid w:val="007679F8"/>
    <w:rsid w:val="00774D25"/>
    <w:rsid w:val="00777AD1"/>
    <w:rsid w:val="00784947"/>
    <w:rsid w:val="0078571E"/>
    <w:rsid w:val="007859F5"/>
    <w:rsid w:val="00790692"/>
    <w:rsid w:val="007924B6"/>
    <w:rsid w:val="007A74E0"/>
    <w:rsid w:val="007B6910"/>
    <w:rsid w:val="007D12A2"/>
    <w:rsid w:val="007D1AB1"/>
    <w:rsid w:val="0082120B"/>
    <w:rsid w:val="00841A43"/>
    <w:rsid w:val="0085263D"/>
    <w:rsid w:val="00866283"/>
    <w:rsid w:val="008729C3"/>
    <w:rsid w:val="008B1C2A"/>
    <w:rsid w:val="008B2DF3"/>
    <w:rsid w:val="008C315E"/>
    <w:rsid w:val="008D47CB"/>
    <w:rsid w:val="008D60F5"/>
    <w:rsid w:val="008F3C1F"/>
    <w:rsid w:val="008F6F2D"/>
    <w:rsid w:val="00930B30"/>
    <w:rsid w:val="009334C4"/>
    <w:rsid w:val="009375C8"/>
    <w:rsid w:val="00947443"/>
    <w:rsid w:val="00970706"/>
    <w:rsid w:val="00975331"/>
    <w:rsid w:val="00986DBF"/>
    <w:rsid w:val="0099073D"/>
    <w:rsid w:val="009920D3"/>
    <w:rsid w:val="009A3D08"/>
    <w:rsid w:val="009A5EEE"/>
    <w:rsid w:val="009B05F2"/>
    <w:rsid w:val="009E22E7"/>
    <w:rsid w:val="00A00A2C"/>
    <w:rsid w:val="00A05199"/>
    <w:rsid w:val="00A1060E"/>
    <w:rsid w:val="00A25F9E"/>
    <w:rsid w:val="00A607FD"/>
    <w:rsid w:val="00A90379"/>
    <w:rsid w:val="00A95220"/>
    <w:rsid w:val="00AB4669"/>
    <w:rsid w:val="00AD07E9"/>
    <w:rsid w:val="00AD173E"/>
    <w:rsid w:val="00AE1417"/>
    <w:rsid w:val="00AF039B"/>
    <w:rsid w:val="00AF77C7"/>
    <w:rsid w:val="00B06987"/>
    <w:rsid w:val="00B25168"/>
    <w:rsid w:val="00B3374C"/>
    <w:rsid w:val="00B36541"/>
    <w:rsid w:val="00B43DBD"/>
    <w:rsid w:val="00B47646"/>
    <w:rsid w:val="00B71644"/>
    <w:rsid w:val="00B86997"/>
    <w:rsid w:val="00B905CA"/>
    <w:rsid w:val="00BA0C61"/>
    <w:rsid w:val="00BA3669"/>
    <w:rsid w:val="00BA5FE4"/>
    <w:rsid w:val="00BB4F81"/>
    <w:rsid w:val="00BC3FF3"/>
    <w:rsid w:val="00C250AA"/>
    <w:rsid w:val="00C327D9"/>
    <w:rsid w:val="00C34027"/>
    <w:rsid w:val="00C35125"/>
    <w:rsid w:val="00C51492"/>
    <w:rsid w:val="00C5719D"/>
    <w:rsid w:val="00C92B5B"/>
    <w:rsid w:val="00C94893"/>
    <w:rsid w:val="00CB5CDC"/>
    <w:rsid w:val="00CE109A"/>
    <w:rsid w:val="00CE3498"/>
    <w:rsid w:val="00CE5672"/>
    <w:rsid w:val="00D0412C"/>
    <w:rsid w:val="00D04A01"/>
    <w:rsid w:val="00D07EDC"/>
    <w:rsid w:val="00D358DA"/>
    <w:rsid w:val="00D359E3"/>
    <w:rsid w:val="00D36197"/>
    <w:rsid w:val="00D43987"/>
    <w:rsid w:val="00D64D33"/>
    <w:rsid w:val="00D66BA1"/>
    <w:rsid w:val="00D67F83"/>
    <w:rsid w:val="00D7648A"/>
    <w:rsid w:val="00D76A7A"/>
    <w:rsid w:val="00D864B6"/>
    <w:rsid w:val="00DA33A2"/>
    <w:rsid w:val="00DB1E72"/>
    <w:rsid w:val="00DB331E"/>
    <w:rsid w:val="00DB33BB"/>
    <w:rsid w:val="00DB7C95"/>
    <w:rsid w:val="00DC101F"/>
    <w:rsid w:val="00E16DDC"/>
    <w:rsid w:val="00E41090"/>
    <w:rsid w:val="00E43711"/>
    <w:rsid w:val="00E468DE"/>
    <w:rsid w:val="00E47153"/>
    <w:rsid w:val="00E86E4A"/>
    <w:rsid w:val="00E94894"/>
    <w:rsid w:val="00EA2376"/>
    <w:rsid w:val="00EC6D5A"/>
    <w:rsid w:val="00EE49B6"/>
    <w:rsid w:val="00EF1127"/>
    <w:rsid w:val="00EF700D"/>
    <w:rsid w:val="00F1004D"/>
    <w:rsid w:val="00F231BD"/>
    <w:rsid w:val="00F2680A"/>
    <w:rsid w:val="00F27F4C"/>
    <w:rsid w:val="00F37C35"/>
    <w:rsid w:val="00F43628"/>
    <w:rsid w:val="00F805A1"/>
    <w:rsid w:val="00FA5702"/>
    <w:rsid w:val="00FB027C"/>
    <w:rsid w:val="00FB7CBA"/>
    <w:rsid w:val="00FD44CD"/>
    <w:rsid w:val="00FE1550"/>
    <w:rsid w:val="00FE56F5"/>
    <w:rsid w:val="00FF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0D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BA"/>
    <w:rPr>
      <w:sz w:val="22"/>
    </w:rPr>
  </w:style>
  <w:style w:type="paragraph" w:styleId="Heading1">
    <w:name w:val="heading 1"/>
    <w:basedOn w:val="Normal"/>
    <w:next w:val="Normal"/>
    <w:link w:val="Heading1Char"/>
    <w:uiPriority w:val="9"/>
    <w:qFormat/>
    <w:rsid w:val="00FB7CBA"/>
    <w:pPr>
      <w:keepNext/>
      <w:keepLines/>
      <w:spacing w:before="360" w:after="160"/>
      <w:outlineLvl w:val="0"/>
    </w:pPr>
    <w:rPr>
      <w:rFonts w:ascii="Rockwell" w:eastAsiaTheme="majorEastAsia" w:hAnsi="Rockwell" w:cstheme="majorBidi"/>
      <w:b/>
      <w:bCs/>
      <w:color w:val="1F3864" w:themeColor="accent5" w:themeShade="80"/>
      <w:sz w:val="44"/>
      <w:szCs w:val="32"/>
    </w:rPr>
  </w:style>
  <w:style w:type="paragraph" w:styleId="Heading2">
    <w:name w:val="heading 2"/>
    <w:basedOn w:val="Normal"/>
    <w:next w:val="Normal"/>
    <w:link w:val="Heading2Char"/>
    <w:uiPriority w:val="9"/>
    <w:unhideWhenUsed/>
    <w:qFormat/>
    <w:rsid w:val="00C35125"/>
    <w:pPr>
      <w:widowControl w:val="0"/>
      <w:autoSpaceDE w:val="0"/>
      <w:autoSpaceDN w:val="0"/>
      <w:adjustRightInd w:val="0"/>
      <w:spacing w:line="276" w:lineRule="auto"/>
      <w:outlineLvl w:val="1"/>
    </w:pPr>
    <w:rPr>
      <w:rFonts w:ascii="Rockwell" w:hAnsi="Rockwell" w:cs="Times New Roman"/>
      <w:b/>
      <w:color w:val="1F3864" w:themeColor="accent5" w:themeShade="80"/>
    </w:rPr>
  </w:style>
  <w:style w:type="paragraph" w:styleId="Heading3">
    <w:name w:val="heading 3"/>
    <w:basedOn w:val="Normal"/>
    <w:next w:val="Normal"/>
    <w:link w:val="Heading3Char"/>
    <w:uiPriority w:val="9"/>
    <w:unhideWhenUsed/>
    <w:qFormat/>
    <w:rsid w:val="00C5719D"/>
    <w:pPr>
      <w:keepNext/>
      <w:keepLines/>
      <w:spacing w:before="360" w:after="80"/>
      <w:outlineLvl w:val="2"/>
    </w:pPr>
    <w:rPr>
      <w:rFonts w:ascii="Rockwell" w:eastAsiaTheme="majorEastAsia" w:hAnsi="Rockwel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1F"/>
    <w:pPr>
      <w:ind w:left="720"/>
      <w:contextualSpacing/>
    </w:pPr>
  </w:style>
  <w:style w:type="paragraph" w:styleId="Header">
    <w:name w:val="header"/>
    <w:basedOn w:val="Normal"/>
    <w:link w:val="HeaderChar"/>
    <w:uiPriority w:val="99"/>
    <w:unhideWhenUsed/>
    <w:rsid w:val="00E94894"/>
    <w:pPr>
      <w:tabs>
        <w:tab w:val="center" w:pos="4320"/>
        <w:tab w:val="right" w:pos="8640"/>
      </w:tabs>
    </w:pPr>
  </w:style>
  <w:style w:type="character" w:customStyle="1" w:styleId="HeaderChar">
    <w:name w:val="Header Char"/>
    <w:basedOn w:val="DefaultParagraphFont"/>
    <w:link w:val="Header"/>
    <w:uiPriority w:val="99"/>
    <w:rsid w:val="00E94894"/>
  </w:style>
  <w:style w:type="paragraph" w:styleId="Footer">
    <w:name w:val="footer"/>
    <w:basedOn w:val="Normal"/>
    <w:link w:val="FooterChar"/>
    <w:uiPriority w:val="99"/>
    <w:unhideWhenUsed/>
    <w:rsid w:val="00E94894"/>
    <w:pPr>
      <w:tabs>
        <w:tab w:val="center" w:pos="4320"/>
        <w:tab w:val="right" w:pos="8640"/>
      </w:tabs>
    </w:pPr>
  </w:style>
  <w:style w:type="character" w:customStyle="1" w:styleId="FooterChar">
    <w:name w:val="Footer Char"/>
    <w:basedOn w:val="DefaultParagraphFont"/>
    <w:link w:val="Footer"/>
    <w:uiPriority w:val="99"/>
    <w:rsid w:val="00E94894"/>
  </w:style>
  <w:style w:type="character" w:customStyle="1" w:styleId="Heading1Char">
    <w:name w:val="Heading 1 Char"/>
    <w:basedOn w:val="DefaultParagraphFont"/>
    <w:link w:val="Heading1"/>
    <w:uiPriority w:val="9"/>
    <w:rsid w:val="00FB7CBA"/>
    <w:rPr>
      <w:rFonts w:ascii="Rockwell" w:eastAsiaTheme="majorEastAsia" w:hAnsi="Rockwell" w:cstheme="majorBidi"/>
      <w:b/>
      <w:bCs/>
      <w:color w:val="1F3864" w:themeColor="accent5" w:themeShade="80"/>
      <w:sz w:val="44"/>
      <w:szCs w:val="32"/>
    </w:rPr>
  </w:style>
  <w:style w:type="character" w:customStyle="1" w:styleId="Heading2Char">
    <w:name w:val="Heading 2 Char"/>
    <w:basedOn w:val="DefaultParagraphFont"/>
    <w:link w:val="Heading2"/>
    <w:uiPriority w:val="9"/>
    <w:rsid w:val="00C35125"/>
    <w:rPr>
      <w:rFonts w:ascii="Rockwell" w:hAnsi="Rockwell" w:cs="Times New Roman"/>
      <w:b/>
      <w:color w:val="1F3864" w:themeColor="accent5" w:themeShade="80"/>
    </w:rPr>
  </w:style>
  <w:style w:type="character" w:customStyle="1" w:styleId="Heading3Char">
    <w:name w:val="Heading 3 Char"/>
    <w:basedOn w:val="DefaultParagraphFont"/>
    <w:link w:val="Heading3"/>
    <w:uiPriority w:val="9"/>
    <w:rsid w:val="00C5719D"/>
    <w:rPr>
      <w:rFonts w:ascii="Rockwell" w:eastAsiaTheme="majorEastAsia" w:hAnsi="Rockwell" w:cstheme="majorBidi"/>
      <w:b/>
      <w:bCs/>
      <w:sz w:val="22"/>
    </w:rPr>
  </w:style>
  <w:style w:type="character" w:styleId="PageNumber">
    <w:name w:val="page number"/>
    <w:basedOn w:val="DefaultParagraphFont"/>
    <w:uiPriority w:val="99"/>
    <w:semiHidden/>
    <w:unhideWhenUsed/>
    <w:rsid w:val="00C35125"/>
  </w:style>
  <w:style w:type="paragraph" w:styleId="NormalWeb">
    <w:name w:val="Normal (Web)"/>
    <w:basedOn w:val="Normal"/>
    <w:uiPriority w:val="99"/>
    <w:unhideWhenUsed/>
    <w:rsid w:val="000330D3"/>
    <w:pPr>
      <w:spacing w:before="100" w:beforeAutospacing="1" w:after="100" w:afterAutospacing="1"/>
    </w:pPr>
    <w:rPr>
      <w:rFonts w:ascii="Times New Roman" w:hAnsi="Times New Roman" w:cs="Times New Roman"/>
    </w:rPr>
  </w:style>
  <w:style w:type="table" w:styleId="GridTable1Light-Accent1">
    <w:name w:val="Grid Table 1 Light Accent 1"/>
    <w:basedOn w:val="TableNormal"/>
    <w:uiPriority w:val="46"/>
    <w:rsid w:val="000330D3"/>
    <w:rPr>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66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1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134"/>
    <w:rPr>
      <w:rFonts w:ascii="Times New Roman" w:hAnsi="Times New Roman" w:cs="Times New Roman"/>
      <w:sz w:val="18"/>
      <w:szCs w:val="18"/>
    </w:rPr>
  </w:style>
  <w:style w:type="character" w:styleId="Hyperlink">
    <w:name w:val="Hyperlink"/>
    <w:basedOn w:val="DefaultParagraphFont"/>
    <w:uiPriority w:val="99"/>
    <w:unhideWhenUsed/>
    <w:rsid w:val="00444735"/>
    <w:rPr>
      <w:color w:val="0563C1" w:themeColor="hyperlink"/>
      <w:u w:val="single"/>
    </w:rPr>
  </w:style>
  <w:style w:type="character" w:customStyle="1" w:styleId="UnresolvedMention1">
    <w:name w:val="Unresolved Mention1"/>
    <w:basedOn w:val="DefaultParagraphFont"/>
    <w:uiPriority w:val="99"/>
    <w:rsid w:val="00444735"/>
    <w:rPr>
      <w:color w:val="605E5C"/>
      <w:shd w:val="clear" w:color="auto" w:fill="E1DFDD"/>
    </w:rPr>
  </w:style>
  <w:style w:type="character" w:styleId="FollowedHyperlink">
    <w:name w:val="FollowedHyperlink"/>
    <w:basedOn w:val="DefaultParagraphFont"/>
    <w:uiPriority w:val="99"/>
    <w:semiHidden/>
    <w:unhideWhenUsed/>
    <w:rsid w:val="00587473"/>
    <w:rPr>
      <w:color w:val="954F72" w:themeColor="followedHyperlink"/>
      <w:u w:val="single"/>
    </w:rPr>
  </w:style>
  <w:style w:type="character" w:styleId="CommentReference">
    <w:name w:val="annotation reference"/>
    <w:basedOn w:val="DefaultParagraphFont"/>
    <w:uiPriority w:val="99"/>
    <w:semiHidden/>
    <w:unhideWhenUsed/>
    <w:rsid w:val="00AE1417"/>
    <w:rPr>
      <w:sz w:val="16"/>
      <w:szCs w:val="16"/>
    </w:rPr>
  </w:style>
  <w:style w:type="paragraph" w:styleId="CommentText">
    <w:name w:val="annotation text"/>
    <w:basedOn w:val="Normal"/>
    <w:link w:val="CommentTextChar"/>
    <w:uiPriority w:val="99"/>
    <w:semiHidden/>
    <w:unhideWhenUsed/>
    <w:rsid w:val="00AE1417"/>
    <w:rPr>
      <w:sz w:val="20"/>
      <w:szCs w:val="20"/>
    </w:rPr>
  </w:style>
  <w:style w:type="character" w:customStyle="1" w:styleId="CommentTextChar">
    <w:name w:val="Comment Text Char"/>
    <w:basedOn w:val="DefaultParagraphFont"/>
    <w:link w:val="CommentText"/>
    <w:uiPriority w:val="99"/>
    <w:semiHidden/>
    <w:rsid w:val="00AE1417"/>
    <w:rPr>
      <w:sz w:val="20"/>
      <w:szCs w:val="20"/>
    </w:rPr>
  </w:style>
  <w:style w:type="paragraph" w:styleId="CommentSubject">
    <w:name w:val="annotation subject"/>
    <w:basedOn w:val="CommentText"/>
    <w:next w:val="CommentText"/>
    <w:link w:val="CommentSubjectChar"/>
    <w:uiPriority w:val="99"/>
    <w:semiHidden/>
    <w:unhideWhenUsed/>
    <w:rsid w:val="00AE1417"/>
    <w:rPr>
      <w:b/>
      <w:bCs/>
    </w:rPr>
  </w:style>
  <w:style w:type="character" w:customStyle="1" w:styleId="CommentSubjectChar">
    <w:name w:val="Comment Subject Char"/>
    <w:basedOn w:val="CommentTextChar"/>
    <w:link w:val="CommentSubject"/>
    <w:uiPriority w:val="99"/>
    <w:semiHidden/>
    <w:rsid w:val="00AE1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028">
      <w:bodyDiv w:val="1"/>
      <w:marLeft w:val="0"/>
      <w:marRight w:val="0"/>
      <w:marTop w:val="0"/>
      <w:marBottom w:val="0"/>
      <w:divBdr>
        <w:top w:val="none" w:sz="0" w:space="0" w:color="auto"/>
        <w:left w:val="none" w:sz="0" w:space="0" w:color="auto"/>
        <w:bottom w:val="none" w:sz="0" w:space="0" w:color="auto"/>
        <w:right w:val="none" w:sz="0" w:space="0" w:color="auto"/>
      </w:divBdr>
    </w:div>
    <w:div w:id="259144643">
      <w:bodyDiv w:val="1"/>
      <w:marLeft w:val="0"/>
      <w:marRight w:val="0"/>
      <w:marTop w:val="0"/>
      <w:marBottom w:val="0"/>
      <w:divBdr>
        <w:top w:val="none" w:sz="0" w:space="0" w:color="auto"/>
        <w:left w:val="none" w:sz="0" w:space="0" w:color="auto"/>
        <w:bottom w:val="none" w:sz="0" w:space="0" w:color="auto"/>
        <w:right w:val="none" w:sz="0" w:space="0" w:color="auto"/>
      </w:divBdr>
    </w:div>
    <w:div w:id="577061927">
      <w:bodyDiv w:val="1"/>
      <w:marLeft w:val="0"/>
      <w:marRight w:val="0"/>
      <w:marTop w:val="0"/>
      <w:marBottom w:val="0"/>
      <w:divBdr>
        <w:top w:val="none" w:sz="0" w:space="0" w:color="auto"/>
        <w:left w:val="none" w:sz="0" w:space="0" w:color="auto"/>
        <w:bottom w:val="none" w:sz="0" w:space="0" w:color="auto"/>
        <w:right w:val="none" w:sz="0" w:space="0" w:color="auto"/>
      </w:divBdr>
    </w:div>
    <w:div w:id="596015174">
      <w:bodyDiv w:val="1"/>
      <w:marLeft w:val="0"/>
      <w:marRight w:val="0"/>
      <w:marTop w:val="0"/>
      <w:marBottom w:val="0"/>
      <w:divBdr>
        <w:top w:val="none" w:sz="0" w:space="0" w:color="auto"/>
        <w:left w:val="none" w:sz="0" w:space="0" w:color="auto"/>
        <w:bottom w:val="none" w:sz="0" w:space="0" w:color="auto"/>
        <w:right w:val="none" w:sz="0" w:space="0" w:color="auto"/>
      </w:divBdr>
    </w:div>
    <w:div w:id="606815172">
      <w:bodyDiv w:val="1"/>
      <w:marLeft w:val="0"/>
      <w:marRight w:val="0"/>
      <w:marTop w:val="0"/>
      <w:marBottom w:val="0"/>
      <w:divBdr>
        <w:top w:val="none" w:sz="0" w:space="0" w:color="auto"/>
        <w:left w:val="none" w:sz="0" w:space="0" w:color="auto"/>
        <w:bottom w:val="none" w:sz="0" w:space="0" w:color="auto"/>
        <w:right w:val="none" w:sz="0" w:space="0" w:color="auto"/>
      </w:divBdr>
    </w:div>
    <w:div w:id="755517459">
      <w:bodyDiv w:val="1"/>
      <w:marLeft w:val="0"/>
      <w:marRight w:val="0"/>
      <w:marTop w:val="0"/>
      <w:marBottom w:val="0"/>
      <w:divBdr>
        <w:top w:val="none" w:sz="0" w:space="0" w:color="auto"/>
        <w:left w:val="none" w:sz="0" w:space="0" w:color="auto"/>
        <w:bottom w:val="none" w:sz="0" w:space="0" w:color="auto"/>
        <w:right w:val="none" w:sz="0" w:space="0" w:color="auto"/>
      </w:divBdr>
    </w:div>
    <w:div w:id="936056118">
      <w:bodyDiv w:val="1"/>
      <w:marLeft w:val="0"/>
      <w:marRight w:val="0"/>
      <w:marTop w:val="0"/>
      <w:marBottom w:val="0"/>
      <w:divBdr>
        <w:top w:val="none" w:sz="0" w:space="0" w:color="auto"/>
        <w:left w:val="none" w:sz="0" w:space="0" w:color="auto"/>
        <w:bottom w:val="none" w:sz="0" w:space="0" w:color="auto"/>
        <w:right w:val="none" w:sz="0" w:space="0" w:color="auto"/>
      </w:divBdr>
    </w:div>
    <w:div w:id="1026374015">
      <w:bodyDiv w:val="1"/>
      <w:marLeft w:val="0"/>
      <w:marRight w:val="0"/>
      <w:marTop w:val="0"/>
      <w:marBottom w:val="0"/>
      <w:divBdr>
        <w:top w:val="none" w:sz="0" w:space="0" w:color="auto"/>
        <w:left w:val="none" w:sz="0" w:space="0" w:color="auto"/>
        <w:bottom w:val="none" w:sz="0" w:space="0" w:color="auto"/>
        <w:right w:val="none" w:sz="0" w:space="0" w:color="auto"/>
      </w:divBdr>
    </w:div>
    <w:div w:id="1089237364">
      <w:bodyDiv w:val="1"/>
      <w:marLeft w:val="0"/>
      <w:marRight w:val="0"/>
      <w:marTop w:val="0"/>
      <w:marBottom w:val="0"/>
      <w:divBdr>
        <w:top w:val="none" w:sz="0" w:space="0" w:color="auto"/>
        <w:left w:val="none" w:sz="0" w:space="0" w:color="auto"/>
        <w:bottom w:val="none" w:sz="0" w:space="0" w:color="auto"/>
        <w:right w:val="none" w:sz="0" w:space="0" w:color="auto"/>
      </w:divBdr>
      <w:divsChild>
        <w:div w:id="445853953">
          <w:marLeft w:val="778"/>
          <w:marRight w:val="0"/>
          <w:marTop w:val="0"/>
          <w:marBottom w:val="0"/>
          <w:divBdr>
            <w:top w:val="none" w:sz="0" w:space="0" w:color="auto"/>
            <w:left w:val="none" w:sz="0" w:space="0" w:color="auto"/>
            <w:bottom w:val="none" w:sz="0" w:space="0" w:color="auto"/>
            <w:right w:val="none" w:sz="0" w:space="0" w:color="auto"/>
          </w:divBdr>
        </w:div>
        <w:div w:id="643244323">
          <w:marLeft w:val="778"/>
          <w:marRight w:val="0"/>
          <w:marTop w:val="0"/>
          <w:marBottom w:val="0"/>
          <w:divBdr>
            <w:top w:val="none" w:sz="0" w:space="0" w:color="auto"/>
            <w:left w:val="none" w:sz="0" w:space="0" w:color="auto"/>
            <w:bottom w:val="none" w:sz="0" w:space="0" w:color="auto"/>
            <w:right w:val="none" w:sz="0" w:space="0" w:color="auto"/>
          </w:divBdr>
        </w:div>
      </w:divsChild>
    </w:div>
    <w:div w:id="1178731589">
      <w:bodyDiv w:val="1"/>
      <w:marLeft w:val="0"/>
      <w:marRight w:val="0"/>
      <w:marTop w:val="0"/>
      <w:marBottom w:val="0"/>
      <w:divBdr>
        <w:top w:val="none" w:sz="0" w:space="0" w:color="auto"/>
        <w:left w:val="none" w:sz="0" w:space="0" w:color="auto"/>
        <w:bottom w:val="none" w:sz="0" w:space="0" w:color="auto"/>
        <w:right w:val="none" w:sz="0" w:space="0" w:color="auto"/>
      </w:divBdr>
      <w:divsChild>
        <w:div w:id="1642223647">
          <w:marLeft w:val="662"/>
          <w:marRight w:val="0"/>
          <w:marTop w:val="0"/>
          <w:marBottom w:val="0"/>
          <w:divBdr>
            <w:top w:val="none" w:sz="0" w:space="0" w:color="auto"/>
            <w:left w:val="none" w:sz="0" w:space="0" w:color="auto"/>
            <w:bottom w:val="none" w:sz="0" w:space="0" w:color="auto"/>
            <w:right w:val="none" w:sz="0" w:space="0" w:color="auto"/>
          </w:divBdr>
        </w:div>
        <w:div w:id="1071461935">
          <w:marLeft w:val="662"/>
          <w:marRight w:val="0"/>
          <w:marTop w:val="0"/>
          <w:marBottom w:val="0"/>
          <w:divBdr>
            <w:top w:val="none" w:sz="0" w:space="0" w:color="auto"/>
            <w:left w:val="none" w:sz="0" w:space="0" w:color="auto"/>
            <w:bottom w:val="none" w:sz="0" w:space="0" w:color="auto"/>
            <w:right w:val="none" w:sz="0" w:space="0" w:color="auto"/>
          </w:divBdr>
        </w:div>
      </w:divsChild>
    </w:div>
    <w:div w:id="1218277700">
      <w:bodyDiv w:val="1"/>
      <w:marLeft w:val="0"/>
      <w:marRight w:val="0"/>
      <w:marTop w:val="0"/>
      <w:marBottom w:val="0"/>
      <w:divBdr>
        <w:top w:val="none" w:sz="0" w:space="0" w:color="auto"/>
        <w:left w:val="none" w:sz="0" w:space="0" w:color="auto"/>
        <w:bottom w:val="none" w:sz="0" w:space="0" w:color="auto"/>
        <w:right w:val="none" w:sz="0" w:space="0" w:color="auto"/>
      </w:divBdr>
    </w:div>
    <w:div w:id="1298411102">
      <w:bodyDiv w:val="1"/>
      <w:marLeft w:val="0"/>
      <w:marRight w:val="0"/>
      <w:marTop w:val="0"/>
      <w:marBottom w:val="0"/>
      <w:divBdr>
        <w:top w:val="none" w:sz="0" w:space="0" w:color="auto"/>
        <w:left w:val="none" w:sz="0" w:space="0" w:color="auto"/>
        <w:bottom w:val="none" w:sz="0" w:space="0" w:color="auto"/>
        <w:right w:val="none" w:sz="0" w:space="0" w:color="auto"/>
      </w:divBdr>
    </w:div>
    <w:div w:id="1345404716">
      <w:bodyDiv w:val="1"/>
      <w:marLeft w:val="0"/>
      <w:marRight w:val="0"/>
      <w:marTop w:val="0"/>
      <w:marBottom w:val="0"/>
      <w:divBdr>
        <w:top w:val="none" w:sz="0" w:space="0" w:color="auto"/>
        <w:left w:val="none" w:sz="0" w:space="0" w:color="auto"/>
        <w:bottom w:val="none" w:sz="0" w:space="0" w:color="auto"/>
        <w:right w:val="none" w:sz="0" w:space="0" w:color="auto"/>
      </w:divBdr>
      <w:divsChild>
        <w:div w:id="482820608">
          <w:marLeft w:val="778"/>
          <w:marRight w:val="0"/>
          <w:marTop w:val="0"/>
          <w:marBottom w:val="0"/>
          <w:divBdr>
            <w:top w:val="none" w:sz="0" w:space="0" w:color="auto"/>
            <w:left w:val="none" w:sz="0" w:space="0" w:color="auto"/>
            <w:bottom w:val="none" w:sz="0" w:space="0" w:color="auto"/>
            <w:right w:val="none" w:sz="0" w:space="0" w:color="auto"/>
          </w:divBdr>
        </w:div>
        <w:div w:id="641349147">
          <w:marLeft w:val="778"/>
          <w:marRight w:val="0"/>
          <w:marTop w:val="0"/>
          <w:marBottom w:val="0"/>
          <w:divBdr>
            <w:top w:val="none" w:sz="0" w:space="0" w:color="auto"/>
            <w:left w:val="none" w:sz="0" w:space="0" w:color="auto"/>
            <w:bottom w:val="none" w:sz="0" w:space="0" w:color="auto"/>
            <w:right w:val="none" w:sz="0" w:space="0" w:color="auto"/>
          </w:divBdr>
        </w:div>
      </w:divsChild>
    </w:div>
    <w:div w:id="1391998408">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37409951">
      <w:bodyDiv w:val="1"/>
      <w:marLeft w:val="0"/>
      <w:marRight w:val="0"/>
      <w:marTop w:val="0"/>
      <w:marBottom w:val="0"/>
      <w:divBdr>
        <w:top w:val="none" w:sz="0" w:space="0" w:color="auto"/>
        <w:left w:val="none" w:sz="0" w:space="0" w:color="auto"/>
        <w:bottom w:val="none" w:sz="0" w:space="0" w:color="auto"/>
        <w:right w:val="none" w:sz="0" w:space="0" w:color="auto"/>
      </w:divBdr>
    </w:div>
    <w:div w:id="1696999801">
      <w:bodyDiv w:val="1"/>
      <w:marLeft w:val="0"/>
      <w:marRight w:val="0"/>
      <w:marTop w:val="0"/>
      <w:marBottom w:val="0"/>
      <w:divBdr>
        <w:top w:val="none" w:sz="0" w:space="0" w:color="auto"/>
        <w:left w:val="none" w:sz="0" w:space="0" w:color="auto"/>
        <w:bottom w:val="none" w:sz="0" w:space="0" w:color="auto"/>
        <w:right w:val="none" w:sz="0" w:space="0" w:color="auto"/>
      </w:divBdr>
    </w:div>
    <w:div w:id="1711224450">
      <w:bodyDiv w:val="1"/>
      <w:marLeft w:val="0"/>
      <w:marRight w:val="0"/>
      <w:marTop w:val="0"/>
      <w:marBottom w:val="0"/>
      <w:divBdr>
        <w:top w:val="none" w:sz="0" w:space="0" w:color="auto"/>
        <w:left w:val="none" w:sz="0" w:space="0" w:color="auto"/>
        <w:bottom w:val="none" w:sz="0" w:space="0" w:color="auto"/>
        <w:right w:val="none" w:sz="0" w:space="0" w:color="auto"/>
      </w:divBdr>
    </w:div>
    <w:div w:id="1755931853">
      <w:bodyDiv w:val="1"/>
      <w:marLeft w:val="0"/>
      <w:marRight w:val="0"/>
      <w:marTop w:val="0"/>
      <w:marBottom w:val="0"/>
      <w:divBdr>
        <w:top w:val="none" w:sz="0" w:space="0" w:color="auto"/>
        <w:left w:val="none" w:sz="0" w:space="0" w:color="auto"/>
        <w:bottom w:val="none" w:sz="0" w:space="0" w:color="auto"/>
        <w:right w:val="none" w:sz="0" w:space="0" w:color="auto"/>
      </w:divBdr>
    </w:div>
    <w:div w:id="1942181080">
      <w:bodyDiv w:val="1"/>
      <w:marLeft w:val="0"/>
      <w:marRight w:val="0"/>
      <w:marTop w:val="0"/>
      <w:marBottom w:val="0"/>
      <w:divBdr>
        <w:top w:val="none" w:sz="0" w:space="0" w:color="auto"/>
        <w:left w:val="none" w:sz="0" w:space="0" w:color="auto"/>
        <w:bottom w:val="none" w:sz="0" w:space="0" w:color="auto"/>
        <w:right w:val="none" w:sz="0" w:space="0" w:color="auto"/>
      </w:divBdr>
    </w:div>
    <w:div w:id="1991597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Rothman</dc:creator>
  <cp:keywords/>
  <dc:description/>
  <cp:lastModifiedBy>Savanna Honerkamp-Smith</cp:lastModifiedBy>
  <cp:revision>5</cp:revision>
  <cp:lastPrinted>2016-02-23T16:27:00Z</cp:lastPrinted>
  <dcterms:created xsi:type="dcterms:W3CDTF">2019-03-15T01:48:00Z</dcterms:created>
  <dcterms:modified xsi:type="dcterms:W3CDTF">2019-03-28T16:36:00Z</dcterms:modified>
</cp:coreProperties>
</file>