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5A07" w14:textId="77777777" w:rsidR="00D37737" w:rsidRDefault="00D37737" w:rsidP="00D37737">
      <w:pPr>
        <w:pStyle w:val="Heading1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Exit Ticket</w:t>
      </w:r>
    </w:p>
    <w:p w14:paraId="236270BF" w14:textId="77777777" w:rsidR="00D37737" w:rsidRDefault="00D37737" w:rsidP="00D37737"/>
    <w:p w14:paraId="128C1DB1" w14:textId="77777777" w:rsidR="00D37737" w:rsidRPr="00DB7B60" w:rsidRDefault="00D37737" w:rsidP="00D37737">
      <w:pPr>
        <w:rPr>
          <w:rFonts w:cstheme="minorHAnsi"/>
          <w:sz w:val="21"/>
          <w:szCs w:val="16"/>
          <w:lang w:val="en"/>
        </w:rPr>
      </w:pPr>
    </w:p>
    <w:p w14:paraId="245BBBA9" w14:textId="77777777" w:rsidR="00D37737" w:rsidRPr="00DB7B60" w:rsidRDefault="00D37737" w:rsidP="00D37737">
      <w:pPr>
        <w:rPr>
          <w:rFonts w:cstheme="minorHAnsi"/>
          <w:sz w:val="21"/>
          <w:szCs w:val="16"/>
          <w:lang w:val="en"/>
        </w:rPr>
      </w:pPr>
      <w:r w:rsidRPr="00E412C7">
        <w:rPr>
          <w:rStyle w:val="Heading3Char"/>
        </w:rPr>
        <w:t>Name:</w:t>
      </w:r>
      <w:r w:rsidRPr="00DB7B60">
        <w:rPr>
          <w:rFonts w:cstheme="minorHAnsi"/>
          <w:sz w:val="21"/>
          <w:szCs w:val="16"/>
          <w:lang w:val="en"/>
        </w:rPr>
        <w:t xml:space="preserve"> ___________________________________________________________________</w:t>
      </w:r>
    </w:p>
    <w:p w14:paraId="0346C39F" w14:textId="77777777" w:rsidR="00E8799E" w:rsidRDefault="00E8799E" w:rsidP="00E94894">
      <w:pPr>
        <w:pStyle w:val="Heading2"/>
      </w:pPr>
    </w:p>
    <w:p w14:paraId="391B2E8C" w14:textId="55B7B27A" w:rsidR="004553A3" w:rsidRPr="00D37737" w:rsidRDefault="00F44616" w:rsidP="00D37737">
      <w:pPr>
        <w:pStyle w:val="Heading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44546A" w:themeColor="text2"/>
          <w:sz w:val="24"/>
          <w:lang w:val="en"/>
        </w:rPr>
      </w:pPr>
      <w:r w:rsidRPr="00D37737">
        <w:rPr>
          <w:color w:val="44546A" w:themeColor="text2"/>
          <w:sz w:val="24"/>
        </w:rPr>
        <w:t>Self</w:t>
      </w:r>
      <w:r w:rsidRPr="00D37737">
        <w:rPr>
          <w:color w:val="44546A" w:themeColor="text2"/>
          <w:sz w:val="24"/>
          <w:lang w:val="en"/>
        </w:rPr>
        <w:t>-assess your progress on each of today’s Learning Objectives:</w:t>
      </w:r>
    </w:p>
    <w:tbl>
      <w:tblPr>
        <w:tblStyle w:val="GridTable1Light-Accent1"/>
        <w:tblpPr w:leftFromText="180" w:rightFromText="180" w:vertAnchor="text" w:horzAnchor="margin" w:tblpY="8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24"/>
        <w:gridCol w:w="1124"/>
        <w:gridCol w:w="1076"/>
        <w:gridCol w:w="922"/>
        <w:gridCol w:w="1049"/>
      </w:tblGrid>
      <w:tr w:rsidR="00E8799E" w14:paraId="7F54E8A3" w14:textId="35FE37B8" w:rsidTr="004E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bottom w:val="single" w:sz="4" w:space="0" w:color="auto"/>
            </w:tcBorders>
            <w:shd w:val="clear" w:color="auto" w:fill="D9D9D9"/>
          </w:tcPr>
          <w:p w14:paraId="61430068" w14:textId="77777777" w:rsidR="00E8799E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rPr>
                <w:rFonts w:ascii="Calibri" w:eastAsia="Calibri" w:hAnsi="Calibri" w:cs="Calibri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</w:tcPr>
          <w:p w14:paraId="6AAB4594" w14:textId="77777777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1</w:t>
            </w:r>
          </w:p>
          <w:p w14:paraId="627375D6" w14:textId="000FD210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Strongly Disagree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</w:tcPr>
          <w:p w14:paraId="6803D984" w14:textId="5B3243F1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2</w:t>
            </w:r>
          </w:p>
          <w:p w14:paraId="027C8DB4" w14:textId="5DFDADDD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Disagree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/>
          </w:tcPr>
          <w:p w14:paraId="082E05DA" w14:textId="77777777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3</w:t>
            </w:r>
          </w:p>
          <w:p w14:paraId="6631E4E3" w14:textId="77777777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Neutral/</w:t>
            </w:r>
          </w:p>
          <w:p w14:paraId="00822C0E" w14:textId="119A4410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Unsure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9D9D9"/>
          </w:tcPr>
          <w:p w14:paraId="2CD6B4EE" w14:textId="77777777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4</w:t>
            </w:r>
          </w:p>
          <w:p w14:paraId="4C4B89DD" w14:textId="5D327AA8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Agree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/>
          </w:tcPr>
          <w:p w14:paraId="37E6B2C1" w14:textId="32655B6E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5</w:t>
            </w:r>
          </w:p>
          <w:p w14:paraId="74AC54CC" w14:textId="76BC7BCF" w:rsidR="00E8799E" w:rsidRPr="00950A1B" w:rsidRDefault="00E8799E" w:rsidP="00950A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950A1B">
              <w:rPr>
                <w:b/>
                <w:bCs/>
                <w:szCs w:val="24"/>
                <w:lang w:val="en"/>
              </w:rPr>
              <w:t>Strongly Agree</w:t>
            </w:r>
          </w:p>
        </w:tc>
      </w:tr>
      <w:tr w:rsidR="00E8799E" w14:paraId="0C3A0F36" w14:textId="123E16D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top w:val="single" w:sz="4" w:space="0" w:color="auto"/>
            </w:tcBorders>
            <w:shd w:val="clear" w:color="auto" w:fill="auto"/>
          </w:tcPr>
          <w:p w14:paraId="776DA289" w14:textId="4E087C69" w:rsidR="00E8799E" w:rsidRPr="00D37737" w:rsidRDefault="0068321F" w:rsidP="00D37737">
            <w:pPr>
              <w:rPr>
                <w:rFonts w:eastAsia="Times New Roman" w:cs="Arial"/>
                <w:b w:val="0"/>
              </w:rPr>
            </w:pPr>
            <w:r w:rsidRPr="00D37737">
              <w:rPr>
                <w:b w:val="0"/>
              </w:rPr>
              <w:t>Understand how students’ relationships, beliefs about themselves as learners, and recognition of future prospects contribute to their attendance.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1DF38D0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6B9347E5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753BFC5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2E255C0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72FEEBFA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1A423D77" w14:textId="38AFC6AA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shd w:val="clear" w:color="auto" w:fill="auto"/>
          </w:tcPr>
          <w:p w14:paraId="2A664E21" w14:textId="354FC900" w:rsidR="00E8799E" w:rsidRPr="00D37737" w:rsidRDefault="0068321F" w:rsidP="00D37737">
            <w:pPr>
              <w:rPr>
                <w:rFonts w:eastAsia="Times New Roman" w:cs="Arial"/>
                <w:b w:val="0"/>
              </w:rPr>
            </w:pPr>
            <w:r w:rsidRPr="00D37737">
              <w:rPr>
                <w:rFonts w:eastAsia="Times New Roman"/>
                <w:b w:val="0"/>
              </w:rPr>
              <w:t>Explore ten practices that help students feel connected, engaged, and optimistic in order to improve attendance.</w:t>
            </w:r>
          </w:p>
        </w:tc>
        <w:tc>
          <w:tcPr>
            <w:tcW w:w="440" w:type="pct"/>
          </w:tcPr>
          <w:p w14:paraId="31D014B7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33" w:type="pct"/>
          </w:tcPr>
          <w:p w14:paraId="16B78A5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67" w:type="pct"/>
          </w:tcPr>
          <w:p w14:paraId="25941C1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52" w:type="pct"/>
          </w:tcPr>
          <w:p w14:paraId="6E014B2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90" w:type="pct"/>
          </w:tcPr>
          <w:p w14:paraId="4A65308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74856B72" w14:textId="77777777" w:rsidR="00E8799E" w:rsidRDefault="00E8799E" w:rsidP="00C35125">
      <w:pPr>
        <w:pStyle w:val="Heading2"/>
        <w:rPr>
          <w:rFonts w:asciiTheme="majorHAnsi" w:eastAsiaTheme="majorEastAsia" w:hAnsiTheme="majorHAnsi" w:cs="Times"/>
          <w:bCs/>
          <w:iCs/>
          <w:color w:val="auto"/>
          <w:sz w:val="22"/>
          <w:szCs w:val="22"/>
        </w:rPr>
      </w:pPr>
      <w:bookmarkStart w:id="0" w:name="_GoBack"/>
      <w:bookmarkEnd w:id="0"/>
    </w:p>
    <w:p w14:paraId="26409ABD" w14:textId="044DD44C" w:rsidR="00E8799E" w:rsidRPr="00D37737" w:rsidRDefault="00E8799E" w:rsidP="00D37737">
      <w:pPr>
        <w:pStyle w:val="Heading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44546A" w:themeColor="text2"/>
          <w:sz w:val="24"/>
          <w:lang w:val="en"/>
        </w:rPr>
      </w:pPr>
      <w:r w:rsidRPr="00D37737">
        <w:rPr>
          <w:color w:val="44546A" w:themeColor="text2"/>
          <w:sz w:val="24"/>
          <w:lang w:val="en"/>
        </w:rPr>
        <w:t>Which next step(s) would be most helpful for you? Check all that apply:</w:t>
      </w:r>
    </w:p>
    <w:tbl>
      <w:tblPr>
        <w:tblStyle w:val="GridTable1Light-Accent1"/>
        <w:tblpPr w:leftFromText="180" w:rightFromText="180" w:vertAnchor="text" w:horzAnchor="margin" w:tblpY="80"/>
        <w:tblW w:w="498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1011"/>
        <w:gridCol w:w="920"/>
        <w:gridCol w:w="920"/>
      </w:tblGrid>
      <w:tr w:rsidR="00E8799E" w:rsidRPr="00E8799E" w14:paraId="479C5041" w14:textId="77777777" w:rsidTr="004E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tcBorders>
              <w:bottom w:val="single" w:sz="4" w:space="0" w:color="auto"/>
            </w:tcBorders>
            <w:shd w:val="clear" w:color="auto" w:fill="D9D9D9"/>
          </w:tcPr>
          <w:p w14:paraId="177D1031" w14:textId="77777777" w:rsidR="00E8799E" w:rsidRDefault="00E8799E" w:rsidP="00607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9D9D9"/>
          </w:tcPr>
          <w:p w14:paraId="218CFE42" w14:textId="412F8BF8" w:rsidR="00E8799E" w:rsidRPr="00D37737" w:rsidRDefault="00E8799E" w:rsidP="00D37737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D37737">
              <w:rPr>
                <w:b/>
                <w:bCs/>
                <w:szCs w:val="24"/>
                <w:lang w:val="en"/>
              </w:rPr>
              <w:t>Please!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/>
          </w:tcPr>
          <w:p w14:paraId="42BF05B8" w14:textId="2F7EB6AA" w:rsidR="00E8799E" w:rsidRPr="00D37737" w:rsidRDefault="00E8799E" w:rsidP="00D37737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D37737">
              <w:rPr>
                <w:b/>
                <w:bCs/>
                <w:szCs w:val="24"/>
                <w:lang w:val="en"/>
              </w:rPr>
              <w:t>Sure.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/>
          </w:tcPr>
          <w:p w14:paraId="23D7A53F" w14:textId="3733CDBB" w:rsidR="00E8799E" w:rsidRPr="00D37737" w:rsidRDefault="00E8799E" w:rsidP="00D37737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en"/>
              </w:rPr>
            </w:pPr>
            <w:r w:rsidRPr="00D37737">
              <w:rPr>
                <w:b/>
                <w:bCs/>
                <w:szCs w:val="24"/>
                <w:lang w:val="en"/>
              </w:rPr>
              <w:t>Nope.</w:t>
            </w:r>
          </w:p>
        </w:tc>
      </w:tr>
      <w:tr w:rsidR="00E8799E" w14:paraId="28C780A4" w14:textId="7777777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tcBorders>
              <w:top w:val="single" w:sz="4" w:space="0" w:color="auto"/>
            </w:tcBorders>
            <w:shd w:val="clear" w:color="auto" w:fill="auto"/>
          </w:tcPr>
          <w:p w14:paraId="52BF98D7" w14:textId="5A8E4D15" w:rsidR="00E8799E" w:rsidRPr="00D37737" w:rsidRDefault="007009E1" w:rsidP="00D37737">
            <w:pPr>
              <w:rPr>
                <w:b w:val="0"/>
              </w:rPr>
            </w:pPr>
            <w:r w:rsidRPr="00D37737">
              <w:rPr>
                <w:b w:val="0"/>
              </w:rPr>
              <w:t>Learn more about the factors that contribute to irregular student attendance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1B575809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00D90247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20390954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528A54DD" w14:textId="7777777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shd w:val="clear" w:color="auto" w:fill="auto"/>
          </w:tcPr>
          <w:p w14:paraId="5DCAA24B" w14:textId="01325745" w:rsidR="00E8799E" w:rsidRPr="00D37737" w:rsidRDefault="00D46D1F" w:rsidP="00D37737">
            <w:pPr>
              <w:rPr>
                <w:b w:val="0"/>
              </w:rPr>
            </w:pPr>
            <w:r w:rsidRPr="00D37737">
              <w:rPr>
                <w:b w:val="0"/>
              </w:rPr>
              <w:t>Use current attendance data to identify students with irregular attendance and explore the root causes of their disengagement</w:t>
            </w:r>
          </w:p>
        </w:tc>
        <w:tc>
          <w:tcPr>
            <w:tcW w:w="542" w:type="pct"/>
          </w:tcPr>
          <w:p w14:paraId="41C0EC97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2141326D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5D3843B5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57FA75FE" w14:textId="7777777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shd w:val="clear" w:color="auto" w:fill="auto"/>
          </w:tcPr>
          <w:p w14:paraId="58AD1764" w14:textId="6F142091" w:rsidR="00E8799E" w:rsidRPr="00D37737" w:rsidRDefault="007009E1" w:rsidP="00D37737">
            <w:pPr>
              <w:rPr>
                <w:b w:val="0"/>
              </w:rPr>
            </w:pPr>
            <w:r w:rsidRPr="00D37737">
              <w:rPr>
                <w:b w:val="0"/>
              </w:rPr>
              <w:t>Plan individual contributions to a school-wide system for promoting student attendance</w:t>
            </w:r>
          </w:p>
        </w:tc>
        <w:tc>
          <w:tcPr>
            <w:tcW w:w="542" w:type="pct"/>
          </w:tcPr>
          <w:p w14:paraId="03672FE6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28A5327E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648EDE7E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4D4A9F4B" w14:textId="7777777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shd w:val="clear" w:color="auto" w:fill="auto"/>
          </w:tcPr>
          <w:p w14:paraId="5234B5FA" w14:textId="0E263A53" w:rsidR="00E8799E" w:rsidRPr="00D37737" w:rsidRDefault="007009E1" w:rsidP="00D37737">
            <w:pPr>
              <w:rPr>
                <w:b w:val="0"/>
              </w:rPr>
            </w:pPr>
            <w:r w:rsidRPr="00D37737">
              <w:rPr>
                <w:b w:val="0"/>
              </w:rPr>
              <w:t>Develop a resource to support attendance outreach to individual students as a counselor or teacher</w:t>
            </w:r>
          </w:p>
        </w:tc>
        <w:tc>
          <w:tcPr>
            <w:tcW w:w="542" w:type="pct"/>
          </w:tcPr>
          <w:p w14:paraId="4B362A89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780AA721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4BBA8344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65C7C4E7" w14:textId="77777777" w:rsidTr="004E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shd w:val="clear" w:color="auto" w:fill="auto"/>
          </w:tcPr>
          <w:p w14:paraId="475FC967" w14:textId="77777777" w:rsidR="00E8799E" w:rsidRPr="00D37737" w:rsidRDefault="00E8799E" w:rsidP="00D37737">
            <w:pPr>
              <w:rPr>
                <w:b w:val="0"/>
              </w:rPr>
            </w:pPr>
            <w:r w:rsidRPr="00D37737">
              <w:rPr>
                <w:b w:val="0"/>
              </w:rPr>
              <w:t>Other:</w:t>
            </w:r>
          </w:p>
          <w:p w14:paraId="23174A9C" w14:textId="6B9828BD" w:rsidR="007009E1" w:rsidRPr="00D37737" w:rsidRDefault="007009E1" w:rsidP="00D37737">
            <w:pPr>
              <w:rPr>
                <w:b w:val="0"/>
              </w:rPr>
            </w:pPr>
          </w:p>
        </w:tc>
        <w:tc>
          <w:tcPr>
            <w:tcW w:w="542" w:type="pct"/>
          </w:tcPr>
          <w:p w14:paraId="4F95FFF6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48897089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93" w:type="pct"/>
          </w:tcPr>
          <w:p w14:paraId="5BAF0E63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5A58A515" w14:textId="77F4C22B" w:rsidR="00591899" w:rsidRPr="00E8799E" w:rsidRDefault="00591899" w:rsidP="00E8799E">
      <w:pPr>
        <w:widowControl w:val="0"/>
        <w:autoSpaceDE w:val="0"/>
        <w:autoSpaceDN w:val="0"/>
        <w:adjustRightInd w:val="0"/>
        <w:spacing w:line="276" w:lineRule="auto"/>
        <w:rPr>
          <w:rFonts w:ascii="Rockwell" w:hAnsi="Rockwell" w:cs="Times"/>
          <w:b/>
          <w:i/>
          <w:iCs/>
          <w:color w:val="44546A" w:themeColor="text2"/>
        </w:rPr>
      </w:pPr>
    </w:p>
    <w:sectPr w:rsidR="00591899" w:rsidRPr="00E8799E" w:rsidSect="009B05F2">
      <w:headerReference w:type="default" r:id="rId7"/>
      <w:footerReference w:type="even" r:id="rId8"/>
      <w:footerReference w:type="default" r:id="rId9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68E2" w14:textId="77777777" w:rsidR="00D336C6" w:rsidRDefault="00D336C6" w:rsidP="00E94894">
      <w:r>
        <w:separator/>
      </w:r>
    </w:p>
  </w:endnote>
  <w:endnote w:type="continuationSeparator" w:id="0">
    <w:p w14:paraId="15912219" w14:textId="77777777" w:rsidR="00D336C6" w:rsidRDefault="00D336C6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503020205020403"/>
    <w:charset w:val="4D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F37C35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250D" w14:textId="77777777" w:rsidR="00D336C6" w:rsidRDefault="00D336C6" w:rsidP="00E94894">
      <w:r>
        <w:separator/>
      </w:r>
    </w:p>
  </w:footnote>
  <w:footnote w:type="continuationSeparator" w:id="0">
    <w:p w14:paraId="5330678E" w14:textId="77777777" w:rsidR="00D336C6" w:rsidRDefault="00D336C6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573B" w14:textId="7B57A491" w:rsidR="00C75981" w:rsidRPr="00A02F8C" w:rsidRDefault="007B2179" w:rsidP="00C75981">
    <w:pPr>
      <w:rPr>
        <w:rFonts w:ascii="Rockwell" w:hAnsi="Rockwell" w:cstheme="minorHAnsi"/>
        <w:sz w:val="20"/>
        <w:szCs w:val="20"/>
      </w:rPr>
    </w:pPr>
    <w:r w:rsidRPr="00D37737">
      <w:rPr>
        <w:rFonts w:ascii="Rockwell" w:eastAsia="Calibri" w:hAnsi="Rockwell" w:cs="Calibri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62EC550B">
              <wp:simplePos x="0" y="0"/>
              <wp:positionH relativeFrom="column">
                <wp:posOffset>-955040</wp:posOffset>
              </wp:positionH>
              <wp:positionV relativeFrom="paragraph">
                <wp:posOffset>-457200</wp:posOffset>
              </wp:positionV>
              <wp:extent cx="7834184" cy="1005840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4184" cy="10058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FB94B" id="Rectangle 1" o:spid="_x0000_s1026" style="position:absolute;margin-left:-75.2pt;margin-top:-36pt;width:616.85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" fillcolor="#a5a5a5 [3206]" stroked="f" strokeweight="1pt"/>
          </w:pict>
        </mc:Fallback>
      </mc:AlternateContent>
    </w:r>
    <w:r w:rsidR="000E0C6B" w:rsidRPr="00D37737">
      <w:rPr>
        <w:rFonts w:ascii="Rockwell" w:eastAsia="Calibri" w:hAnsi="Rockwell" w:cs="Calibri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B23474E" wp14:editId="4352A34D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981">
      <w:rPr>
        <w:rFonts w:cstheme="minorHAnsi"/>
        <w:noProof/>
        <w:color w:val="000000" w:themeColor="text1"/>
        <w:sz w:val="16"/>
        <w:szCs w:val="20"/>
      </w:rPr>
      <w:t>AT</w:t>
    </w:r>
    <w:r w:rsidR="00C75981" w:rsidRPr="00A02F8C">
      <w:rPr>
        <w:rFonts w:cstheme="minorHAnsi"/>
        <w:noProof/>
        <w:color w:val="000000" w:themeColor="text1"/>
        <w:sz w:val="16"/>
        <w:szCs w:val="20"/>
      </w:rPr>
      <w:t>TENDANCE SUPPORT</w:t>
    </w:r>
    <w:r w:rsidR="00C75981" w:rsidRPr="00A02F8C">
      <w:rPr>
        <w:rFonts w:ascii="Rockwell" w:hAnsi="Rockwell" w:cstheme="minorHAnsi"/>
        <w:b/>
        <w:noProof/>
        <w:color w:val="000000" w:themeColor="text1"/>
        <w:sz w:val="16"/>
        <w:szCs w:val="20"/>
      </w:rPr>
      <w:t xml:space="preserve"> </w:t>
    </w:r>
    <w:r w:rsidR="00C75981" w:rsidRPr="00A02F8C">
      <w:rPr>
        <w:rFonts w:ascii="Rockwell" w:hAnsi="Rockwell" w:cstheme="minorHAnsi"/>
        <w:b/>
        <w:noProof/>
        <w:color w:val="000000" w:themeColor="text1"/>
        <w:sz w:val="20"/>
        <w:szCs w:val="20"/>
      </w:rPr>
      <w:br/>
    </w:r>
    <w:r w:rsidR="00C75981" w:rsidRPr="00A02F8C">
      <w:rPr>
        <w:rFonts w:cstheme="minorHAnsi"/>
        <w:b/>
        <w:sz w:val="20"/>
        <w:szCs w:val="20"/>
      </w:rPr>
      <w:t>The Power of Invisibility: Factors that Influence Attendance</w:t>
    </w:r>
  </w:p>
  <w:p w14:paraId="0966F445" w14:textId="3F40E757" w:rsidR="008D47CB" w:rsidRPr="00C75981" w:rsidRDefault="00C75981" w:rsidP="00C75981">
    <w:pPr>
      <w:pStyle w:val="Head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Exit Ticket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03A59"/>
    <w:multiLevelType w:val="hybridMultilevel"/>
    <w:tmpl w:val="57326EFE"/>
    <w:lvl w:ilvl="0" w:tplc="8198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81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07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88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EE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69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46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51A"/>
    <w:multiLevelType w:val="hybridMultilevel"/>
    <w:tmpl w:val="9202E1F8"/>
    <w:lvl w:ilvl="0" w:tplc="813C64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DA36032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22FEBDB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91F858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F850B1F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B36A6B2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CE78870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72B893A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FBEC251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5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21A2"/>
    <w:multiLevelType w:val="hybridMultilevel"/>
    <w:tmpl w:val="EDF44370"/>
    <w:lvl w:ilvl="0" w:tplc="9D96322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1EB4574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3E48D0E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F13E978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36BA05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7F3204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8F7628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A388077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2F3C67D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6D4"/>
    <w:multiLevelType w:val="hybridMultilevel"/>
    <w:tmpl w:val="FE080656"/>
    <w:lvl w:ilvl="0" w:tplc="4D2E2B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99D4F3E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5D8D4C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903CC2D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B1942C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265266C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7DB28F5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A55C667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9258DC5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9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6365"/>
    <w:multiLevelType w:val="hybridMultilevel"/>
    <w:tmpl w:val="F090570E"/>
    <w:lvl w:ilvl="0" w:tplc="45D8EE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903E337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B79692C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95E202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545A930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D706B25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984AB8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B082FC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E0E2DA9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2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66B8D"/>
    <w:multiLevelType w:val="hybridMultilevel"/>
    <w:tmpl w:val="86807630"/>
    <w:lvl w:ilvl="0" w:tplc="6EB805D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5EACF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8F308F1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73ECE2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5AEC93D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0C38332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8110E02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ADBC800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3E1880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5" w15:restartNumberingAfterBreak="0">
    <w:nsid w:val="4D4F13DE"/>
    <w:multiLevelType w:val="multilevel"/>
    <w:tmpl w:val="C1EC2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F5518F"/>
    <w:multiLevelType w:val="hybridMultilevel"/>
    <w:tmpl w:val="7386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4449A"/>
    <w:multiLevelType w:val="hybridMultilevel"/>
    <w:tmpl w:val="0B4A8428"/>
    <w:lvl w:ilvl="0" w:tplc="63C28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CB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A7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1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C6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A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6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CB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3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7"/>
  </w:num>
  <w:num w:numId="13">
    <w:abstractNumId w:val="15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4"/>
  </w:num>
  <w:num w:numId="19">
    <w:abstractNumId w:val="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F"/>
    <w:rsid w:val="000330D3"/>
    <w:rsid w:val="000E0C6B"/>
    <w:rsid w:val="000F7F46"/>
    <w:rsid w:val="001C006A"/>
    <w:rsid w:val="00283D27"/>
    <w:rsid w:val="002D48E3"/>
    <w:rsid w:val="002E6779"/>
    <w:rsid w:val="00305837"/>
    <w:rsid w:val="0033500D"/>
    <w:rsid w:val="0034743D"/>
    <w:rsid w:val="003761BC"/>
    <w:rsid w:val="003E387C"/>
    <w:rsid w:val="00442195"/>
    <w:rsid w:val="004553A3"/>
    <w:rsid w:val="004E41D0"/>
    <w:rsid w:val="00556096"/>
    <w:rsid w:val="0057124C"/>
    <w:rsid w:val="00582F7C"/>
    <w:rsid w:val="00591899"/>
    <w:rsid w:val="005D1DB1"/>
    <w:rsid w:val="006771D6"/>
    <w:rsid w:val="0068321F"/>
    <w:rsid w:val="007009E1"/>
    <w:rsid w:val="007249D4"/>
    <w:rsid w:val="00752BA7"/>
    <w:rsid w:val="007B2179"/>
    <w:rsid w:val="007B6910"/>
    <w:rsid w:val="0082120B"/>
    <w:rsid w:val="00841A43"/>
    <w:rsid w:val="008C4AB1"/>
    <w:rsid w:val="008D47CB"/>
    <w:rsid w:val="008F3C1F"/>
    <w:rsid w:val="00950A1B"/>
    <w:rsid w:val="00986DBF"/>
    <w:rsid w:val="00993A13"/>
    <w:rsid w:val="009B05F2"/>
    <w:rsid w:val="00BA0C61"/>
    <w:rsid w:val="00BB4F81"/>
    <w:rsid w:val="00BC3FF3"/>
    <w:rsid w:val="00C35125"/>
    <w:rsid w:val="00C51492"/>
    <w:rsid w:val="00C5719D"/>
    <w:rsid w:val="00C75981"/>
    <w:rsid w:val="00D33191"/>
    <w:rsid w:val="00D336C6"/>
    <w:rsid w:val="00D358DA"/>
    <w:rsid w:val="00D3604E"/>
    <w:rsid w:val="00D37737"/>
    <w:rsid w:val="00D46D1F"/>
    <w:rsid w:val="00D95738"/>
    <w:rsid w:val="00DC101F"/>
    <w:rsid w:val="00E47417"/>
    <w:rsid w:val="00E8799E"/>
    <w:rsid w:val="00E94894"/>
    <w:rsid w:val="00F37C35"/>
    <w:rsid w:val="00F44616"/>
    <w:rsid w:val="00FA36A0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A1B"/>
    <w:pPr>
      <w:keepNext/>
      <w:keepLines/>
      <w:pBdr>
        <w:top w:val="nil"/>
        <w:left w:val="nil"/>
        <w:bottom w:val="nil"/>
        <w:right w:val="nil"/>
        <w:between w:val="nil"/>
      </w:pBdr>
      <w:spacing w:line="220" w:lineRule="exact"/>
      <w:jc w:val="center"/>
      <w:outlineLvl w:val="3"/>
    </w:pPr>
    <w:rPr>
      <w:rFonts w:ascii="Rockwell" w:eastAsiaTheme="majorEastAsia" w:hAnsi="Rockwell" w:cstheme="majorBidi"/>
      <w:b/>
      <w:bCs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950A1B"/>
    <w:rPr>
      <w:rFonts w:ascii="Rockwell" w:eastAsiaTheme="majorEastAsia" w:hAnsi="Rockwell" w:cstheme="majorBidi"/>
      <w:b/>
      <w:bCs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Garcia,Rhina C</cp:lastModifiedBy>
  <cp:revision>8</cp:revision>
  <cp:lastPrinted>2019-03-19T19:10:00Z</cp:lastPrinted>
  <dcterms:created xsi:type="dcterms:W3CDTF">2019-01-22T18:49:00Z</dcterms:created>
  <dcterms:modified xsi:type="dcterms:W3CDTF">2019-03-19T19:25:00Z</dcterms:modified>
</cp:coreProperties>
</file>