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9220" w14:textId="17929237" w:rsidR="008F3C1F" w:rsidRPr="00744933" w:rsidRDefault="00744933" w:rsidP="00744933">
      <w:pPr>
        <w:pStyle w:val="Heading1"/>
        <w:spacing w:line="276" w:lineRule="auto"/>
        <w:rPr>
          <w:color w:val="595959" w:themeColor="text1" w:themeTint="A6"/>
          <w:sz w:val="36"/>
          <w:szCs w:val="36"/>
        </w:rPr>
      </w:pPr>
      <w:r w:rsidRPr="00C71806">
        <w:rPr>
          <w:rFonts w:cs="Arial"/>
          <w:sz w:val="44"/>
          <w:szCs w:val="44"/>
        </w:rPr>
        <w:t>Note</w:t>
      </w:r>
      <w:r w:rsidR="007E3536" w:rsidRPr="00C71806">
        <w:rPr>
          <w:rFonts w:cs="Arial"/>
          <w:sz w:val="44"/>
          <w:szCs w:val="44"/>
        </w:rPr>
        <w:t xml:space="preserve"> </w:t>
      </w:r>
      <w:r w:rsidRPr="00C71806">
        <w:rPr>
          <w:rFonts w:cs="Arial"/>
          <w:sz w:val="44"/>
          <w:szCs w:val="44"/>
        </w:rPr>
        <w:t>Catc</w:t>
      </w:r>
      <w:bookmarkStart w:id="0" w:name="_GoBack"/>
      <w:bookmarkEnd w:id="0"/>
      <w:r w:rsidRPr="00C71806">
        <w:rPr>
          <w:rFonts w:cs="Arial"/>
          <w:sz w:val="44"/>
          <w:szCs w:val="44"/>
        </w:rPr>
        <w:t>her</w:t>
      </w:r>
    </w:p>
    <w:p w14:paraId="1364497F" w14:textId="6BB08F65" w:rsidR="001C006A" w:rsidRDefault="007B6910" w:rsidP="00E94894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CAAA" wp14:editId="2E910349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914FA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rJ+QEAAEYEAAAOAAAAZHJzL2Uyb0RvYy54bWysU01z2yAQvXem/4HhXktK7LTVWM7BmfTS&#10;D0/S/gCCQGIKLAPEsv99F7DlTNpDp1MfsFjevt33WNa3B6PJXvigwHa0WdSUCMuhV3bo6I/v9+8+&#10;UBIisz3TYEVHjyLQ283bN+vJteIKRtC98ARJbGgn19ExRtdWVeCjMCwswAmLhxK8YRG3fqh6zyZk&#10;N7q6quubagLfOw9chIDRu3JIN5lfSsHjNymDiER3FHuLefV5fUprtVmzdvDMjYqf2mD/0IVhymLR&#10;meqORUaevfqNyijuIYCMCw6mAikVF1kDqmnqV2oeR+ZE1oLmBDfbFP4fLf+633mi+o4uKbHM4BU9&#10;Rs/UMEayBWvRQPBkmXyaXGgRvrU7f9oFt/NJ9EF6k/5RDjlkb4+zt+IQCcfg6uPy+qbGK+Dns+qS&#10;6HyInwQYkj46qpVNslnL9p9DxGIIPUNSWFsydfS6eb9COuOw+WCHnBBAq/5eaZ1geYjEVnuyZ3j9&#10;8dBkjH42X6AvsVWNvzIEGMZReRXGwjNLbuNFATzTFoPJl+JE/opHLUqTD0Kis6i91J2JSo3+Z5MK&#10;ZxZEphSJjc9JdRGUHsJFwyXphE1pIs/53ybO6FwRbJwTjbLg/1Q1OVdalQV/Vl20JtlP0B/zXGQ7&#10;cFizstPDSq/h5T6nX57/5hcAAAD//wMAUEsDBBQABgAIAAAAIQAXyNLJ3wAAAAsBAAAPAAAAZHJz&#10;L2Rvd25yZXYueG1sTI/NTsMwEITvSLyDtZW4USdFVDSNU/EjDogDakGc3diNo8TrYG/awNOziANc&#10;VtoZ7ex85WbyvTjamNqACvJ5BsJiHUyLjYK318fLGxCJNBrdB7QKPm2CTXV+VurChBNu7XFHjeAQ&#10;TIVW4IiGQspUO+t1mofBInuHEL0mXmMjTdQnDve9XGTZUnrdIn9werD3ztbdbvQKRh07ctv365eP&#10;p3bqvu5Myp9JqYvZ9LDmcbsGQXaivwv4YeD+UHGxfRjRJNErYBpSsMhXINhdXS1Z2P8Ksirlf4bq&#10;GwAA//8DAFBLAQItABQABgAIAAAAIQC2gziS/gAAAOEBAAATAAAAAAAAAAAAAAAAAAAAAABbQ29u&#10;dGVudF9UeXBlc10ueG1sUEsBAi0AFAAGAAgAAAAhADj9If/WAAAAlAEAAAsAAAAAAAAAAAAAAAAA&#10;LwEAAF9yZWxzLy5yZWxzUEsBAi0AFAAGAAgAAAAhAC1FSsn5AQAARgQAAA4AAAAAAAAAAAAAAAAA&#10;LgIAAGRycy9lMm9Eb2MueG1sUEsBAi0AFAAGAAgAAAAhABfI0snfAAAACwEAAA8AAAAAAAAAAAAA&#10;AAAAUwQAAGRycy9kb3ducmV2LnhtbFBLBQYAAAAABAAEAPMAAABfBQAAAAA=&#10;" strokecolor="gray [1629]" strokeweight=".25pt">
                <v:stroke joinstyle="miter"/>
              </v:line>
            </w:pict>
          </mc:Fallback>
        </mc:AlternateContent>
      </w:r>
    </w:p>
    <w:p w14:paraId="3861F2A1" w14:textId="77777777" w:rsidR="007B6910" w:rsidRDefault="007B6910" w:rsidP="00E94894">
      <w:pPr>
        <w:pStyle w:val="Heading2"/>
      </w:pPr>
    </w:p>
    <w:p w14:paraId="0A2DA9EC" w14:textId="6399884A" w:rsidR="008F3C1F" w:rsidRPr="00E94894" w:rsidRDefault="008F3C1F" w:rsidP="00E94894">
      <w:pPr>
        <w:pStyle w:val="Heading2"/>
      </w:pPr>
      <w:r w:rsidRPr="00E94894">
        <w:t xml:space="preserve">Objectives: </w:t>
      </w:r>
    </w:p>
    <w:p w14:paraId="4AF66FF1" w14:textId="5A8E0DC3" w:rsidR="009C7553" w:rsidRPr="00C71806" w:rsidRDefault="009C7553" w:rsidP="001F1E1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color w:val="000000"/>
          <w:sz w:val="22"/>
          <w:szCs w:val="22"/>
        </w:rPr>
      </w:pPr>
      <w:r w:rsidRPr="00C71806">
        <w:rPr>
          <w:rFonts w:cstheme="minorHAnsi"/>
          <w:color w:val="000000"/>
          <w:sz w:val="22"/>
          <w:szCs w:val="22"/>
        </w:rPr>
        <w:t>Understand that in a mastery-based learning system</w:t>
      </w:r>
      <w:r w:rsidR="007E3536" w:rsidRPr="00C71806">
        <w:rPr>
          <w:rFonts w:cstheme="minorHAnsi"/>
          <w:color w:val="000000"/>
          <w:sz w:val="22"/>
          <w:szCs w:val="22"/>
        </w:rPr>
        <w:t>,</w:t>
      </w:r>
      <w:r w:rsidRPr="00C71806">
        <w:rPr>
          <w:rFonts w:cstheme="minorHAnsi"/>
          <w:color w:val="000000"/>
          <w:sz w:val="22"/>
          <w:szCs w:val="22"/>
        </w:rPr>
        <w:t xml:space="preserve"> learning goals are grounded in skills and knowledge</w:t>
      </w:r>
      <w:r w:rsidR="007E3536" w:rsidRPr="00C71806">
        <w:rPr>
          <w:rFonts w:cstheme="minorHAnsi"/>
          <w:color w:val="000000"/>
          <w:sz w:val="22"/>
          <w:szCs w:val="22"/>
        </w:rPr>
        <w:t>;</w:t>
      </w:r>
      <w:r w:rsidRPr="00C71806">
        <w:rPr>
          <w:rFonts w:cstheme="minorHAnsi"/>
          <w:color w:val="000000"/>
          <w:sz w:val="22"/>
          <w:szCs w:val="22"/>
        </w:rPr>
        <w:t xml:space="preserve"> assessments and instruction are aligned to goals</w:t>
      </w:r>
      <w:r w:rsidR="007E3536" w:rsidRPr="00C71806">
        <w:rPr>
          <w:rFonts w:cstheme="minorHAnsi"/>
          <w:color w:val="000000"/>
          <w:sz w:val="22"/>
          <w:szCs w:val="22"/>
        </w:rPr>
        <w:t>;</w:t>
      </w:r>
      <w:r w:rsidRPr="00C71806">
        <w:rPr>
          <w:rFonts w:cstheme="minorHAnsi"/>
          <w:color w:val="000000"/>
          <w:sz w:val="22"/>
          <w:szCs w:val="22"/>
        </w:rPr>
        <w:t xml:space="preserve"> and grades and feedback reflect students’ progress toward goals</w:t>
      </w:r>
    </w:p>
    <w:p w14:paraId="792C71EB" w14:textId="6422C50B" w:rsidR="008F3C1F" w:rsidRPr="00C71806" w:rsidRDefault="009C7553" w:rsidP="001F1E10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i/>
          <w:iCs/>
          <w:sz w:val="22"/>
          <w:szCs w:val="22"/>
        </w:rPr>
      </w:pPr>
      <w:r w:rsidRPr="00C71806">
        <w:rPr>
          <w:rFonts w:cstheme="minorHAnsi"/>
          <w:color w:val="000000"/>
          <w:sz w:val="22"/>
          <w:szCs w:val="22"/>
        </w:rPr>
        <w:t>Explore how instructional and grading practices support mastery-based learning</w:t>
      </w:r>
    </w:p>
    <w:p w14:paraId="3A2EC218" w14:textId="551A4EE5" w:rsidR="001C006A" w:rsidRDefault="001C006A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6D51890C" w14:textId="77777777" w:rsidR="001F1E10" w:rsidRDefault="001F1E10" w:rsidP="008F3C1F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/>
          <w:iCs/>
        </w:rPr>
      </w:pPr>
    </w:p>
    <w:p w14:paraId="4EDE92F4" w14:textId="73A76172" w:rsidR="00E86E4A" w:rsidRDefault="009C6208" w:rsidP="00E86E4A">
      <w:pPr>
        <w:pStyle w:val="Heading2"/>
      </w:pPr>
      <w:r>
        <w:t>Analyze a Metaphor for Mastery</w:t>
      </w:r>
      <w:r w:rsidR="004553A3" w:rsidRPr="004553A3">
        <w:t>:</w:t>
      </w:r>
    </w:p>
    <w:p w14:paraId="2405C14B" w14:textId="17CF2FE2" w:rsidR="009C6208" w:rsidRPr="00C71806" w:rsidRDefault="009C6208" w:rsidP="009C6208">
      <w:pPr>
        <w:pStyle w:val="Heading2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C7180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Read the following three reports of the car’s journey. What does each tell us? What does each leave out? </w:t>
      </w:r>
    </w:p>
    <w:p w14:paraId="0BD52ADF" w14:textId="6186542C" w:rsidR="009C6208" w:rsidRPr="00C71806" w:rsidRDefault="009C6208" w:rsidP="009C62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2"/>
          <w:szCs w:val="22"/>
        </w:rPr>
      </w:pPr>
      <w:r w:rsidRPr="00C71806">
        <w:rPr>
          <w:rFonts w:cstheme="minorHAnsi"/>
          <w:sz w:val="22"/>
          <w:szCs w:val="22"/>
        </w:rPr>
        <w:t>On average, the car was at 52</w:t>
      </w:r>
      <w:r w:rsidR="007E3536" w:rsidRPr="00C71806">
        <w:rPr>
          <w:rFonts w:cstheme="minorHAnsi"/>
          <w:sz w:val="22"/>
          <w:szCs w:val="22"/>
        </w:rPr>
        <w:t>nd</w:t>
      </w:r>
      <w:r w:rsidRPr="00C71806">
        <w:rPr>
          <w:rFonts w:cstheme="minorHAnsi"/>
          <w:sz w:val="22"/>
          <w:szCs w:val="22"/>
        </w:rPr>
        <w:t xml:space="preserve"> </w:t>
      </w:r>
      <w:r w:rsidR="007E3536" w:rsidRPr="00C71806">
        <w:rPr>
          <w:rFonts w:cstheme="minorHAnsi"/>
          <w:sz w:val="22"/>
          <w:szCs w:val="22"/>
        </w:rPr>
        <w:t>S</w:t>
      </w:r>
      <w:r w:rsidRPr="00C71806">
        <w:rPr>
          <w:rFonts w:cstheme="minorHAnsi"/>
          <w:sz w:val="22"/>
          <w:szCs w:val="22"/>
        </w:rPr>
        <w:t xml:space="preserve">treet. </w:t>
      </w:r>
    </w:p>
    <w:p w14:paraId="0BDA7193" w14:textId="4121F2EF" w:rsidR="009C6208" w:rsidRPr="00C71806" w:rsidRDefault="009C6208" w:rsidP="009C62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2"/>
          <w:szCs w:val="22"/>
        </w:rPr>
      </w:pPr>
      <w:r w:rsidRPr="00C71806">
        <w:rPr>
          <w:rFonts w:cstheme="minorHAnsi"/>
          <w:sz w:val="22"/>
          <w:szCs w:val="22"/>
        </w:rPr>
        <w:t>By the end of the trip, the car made it to 86</w:t>
      </w:r>
      <w:r w:rsidR="007E3536" w:rsidRPr="00C71806">
        <w:rPr>
          <w:rFonts w:cstheme="minorHAnsi"/>
          <w:sz w:val="22"/>
          <w:szCs w:val="22"/>
        </w:rPr>
        <w:t>th</w:t>
      </w:r>
      <w:r w:rsidRPr="00C71806">
        <w:rPr>
          <w:rFonts w:cstheme="minorHAnsi"/>
          <w:sz w:val="22"/>
          <w:szCs w:val="22"/>
        </w:rPr>
        <w:t xml:space="preserve"> </w:t>
      </w:r>
      <w:r w:rsidR="007E3536" w:rsidRPr="00C71806">
        <w:rPr>
          <w:rFonts w:cstheme="minorHAnsi"/>
          <w:sz w:val="22"/>
          <w:szCs w:val="22"/>
        </w:rPr>
        <w:t>S</w:t>
      </w:r>
      <w:r w:rsidRPr="00C71806">
        <w:rPr>
          <w:rFonts w:cstheme="minorHAnsi"/>
          <w:sz w:val="22"/>
          <w:szCs w:val="22"/>
        </w:rPr>
        <w:t xml:space="preserve">treet. </w:t>
      </w:r>
    </w:p>
    <w:p w14:paraId="5643CF98" w14:textId="77777777" w:rsidR="009C6208" w:rsidRPr="00C71806" w:rsidRDefault="009C6208" w:rsidP="009C6208">
      <w:pPr>
        <w:pStyle w:val="ListParagraph"/>
        <w:numPr>
          <w:ilvl w:val="0"/>
          <w:numId w:val="18"/>
        </w:numPr>
        <w:spacing w:line="276" w:lineRule="auto"/>
        <w:rPr>
          <w:rFonts w:cstheme="minorHAnsi"/>
          <w:sz w:val="22"/>
          <w:szCs w:val="22"/>
        </w:rPr>
      </w:pPr>
      <w:r w:rsidRPr="00C71806">
        <w:rPr>
          <w:rFonts w:cstheme="minorHAnsi"/>
          <w:sz w:val="22"/>
          <w:szCs w:val="22"/>
        </w:rPr>
        <w:t xml:space="preserve">The car made two lengthy stops—one for 20 minutes and another for 10 minutes—that exceeded the estimated time it should have taken.  </w:t>
      </w:r>
    </w:p>
    <w:p w14:paraId="216A9FF8" w14:textId="77777777" w:rsidR="009C6208" w:rsidRPr="00C71806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6DD2466B" w14:textId="4E718AEC" w:rsidR="009C6208" w:rsidRPr="00C71806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71806">
        <w:rPr>
          <w:rFonts w:cstheme="minorHAnsi"/>
          <w:color w:val="000000" w:themeColor="text1"/>
          <w:sz w:val="22"/>
          <w:szCs w:val="22"/>
          <w:shd w:val="clear" w:color="auto" w:fill="FFFFFF"/>
        </w:rPr>
        <w:t>Which one do you think best reports on a student</w:t>
      </w:r>
      <w:r w:rsidR="007E3536" w:rsidRPr="00C71806">
        <w:rPr>
          <w:rFonts w:cstheme="minorHAnsi"/>
          <w:color w:val="000000" w:themeColor="text1"/>
          <w:sz w:val="22"/>
          <w:szCs w:val="22"/>
          <w:shd w:val="clear" w:color="auto" w:fill="FFFFFF"/>
        </w:rPr>
        <w:t>’</w:t>
      </w:r>
      <w:r w:rsidRPr="00C71806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s learning “journey”? </w:t>
      </w:r>
    </w:p>
    <w:p w14:paraId="75BEA563" w14:textId="66CC9E3C" w:rsidR="009C6208" w:rsidRPr="00C71806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52DF4640" w14:textId="77777777" w:rsidR="00F52D7D" w:rsidRPr="00C71806" w:rsidRDefault="00F52D7D" w:rsidP="009C620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63327144" w14:textId="77777777" w:rsidR="009C6208" w:rsidRPr="00C71806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</w:p>
    <w:p w14:paraId="1A24C01A" w14:textId="2DDBC572" w:rsidR="007249D4" w:rsidRPr="00C71806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C71806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How might you describe that journey differently?  </w:t>
      </w:r>
    </w:p>
    <w:p w14:paraId="5F3F84AE" w14:textId="77777777" w:rsidR="009C6208" w:rsidRPr="009C6208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</w:p>
    <w:p w14:paraId="2FF00A59" w14:textId="21302927" w:rsidR="009C6208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iCs/>
          <w:sz w:val="22"/>
          <w:szCs w:val="22"/>
        </w:rPr>
      </w:pPr>
    </w:p>
    <w:p w14:paraId="4FA782C7" w14:textId="77777777" w:rsidR="009C6208" w:rsidRPr="00C51492" w:rsidRDefault="009C6208" w:rsidP="009C6208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iCs/>
          <w:sz w:val="22"/>
          <w:szCs w:val="22"/>
        </w:rPr>
      </w:pPr>
    </w:p>
    <w:p w14:paraId="23496419" w14:textId="54B8B7E3" w:rsidR="00E86E4A" w:rsidRDefault="00F52D7D" w:rsidP="00E86E4A">
      <w:pPr>
        <w:pStyle w:val="Heading2"/>
      </w:pPr>
      <w:r>
        <w:t>Share Reflections</w:t>
      </w:r>
      <w:r w:rsidR="004553A3" w:rsidRPr="004553A3">
        <w:t>:</w:t>
      </w:r>
    </w:p>
    <w:p w14:paraId="529E757A" w14:textId="77777777" w:rsidR="00F52D7D" w:rsidRPr="001F1E10" w:rsidRDefault="00F52D7D" w:rsidP="00F52D7D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222222"/>
          <w:sz w:val="22"/>
          <w:szCs w:val="22"/>
        </w:rPr>
      </w:pPr>
      <w:r w:rsidRPr="001F1E10">
        <w:rPr>
          <w:rFonts w:cstheme="minorHAnsi"/>
          <w:color w:val="222222"/>
          <w:sz w:val="22"/>
          <w:szCs w:val="22"/>
        </w:rPr>
        <w:t xml:space="preserve">What reflections or questions arose for you about ways of reporting on student learning? </w:t>
      </w:r>
    </w:p>
    <w:p w14:paraId="390E3B04" w14:textId="2C6483CC" w:rsidR="00F52D7D" w:rsidRPr="001F1E10" w:rsidRDefault="00F52D7D" w:rsidP="00F52D7D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222222"/>
          <w:sz w:val="22"/>
          <w:szCs w:val="22"/>
        </w:rPr>
      </w:pPr>
    </w:p>
    <w:p w14:paraId="2720EFB2" w14:textId="35983730" w:rsidR="00F52D7D" w:rsidRPr="001F1E10" w:rsidRDefault="00F52D7D" w:rsidP="00F52D7D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222222"/>
          <w:sz w:val="22"/>
          <w:szCs w:val="22"/>
        </w:rPr>
      </w:pPr>
    </w:p>
    <w:p w14:paraId="2B89F6C5" w14:textId="77777777" w:rsidR="00F52D7D" w:rsidRPr="001F1E10" w:rsidRDefault="00F52D7D" w:rsidP="00F52D7D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222222"/>
          <w:sz w:val="22"/>
          <w:szCs w:val="22"/>
        </w:rPr>
      </w:pPr>
    </w:p>
    <w:p w14:paraId="41B3DE50" w14:textId="77777777" w:rsidR="00F52D7D" w:rsidRPr="001F1E10" w:rsidRDefault="00F52D7D" w:rsidP="00F52D7D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222222"/>
          <w:sz w:val="22"/>
          <w:szCs w:val="22"/>
        </w:rPr>
      </w:pPr>
    </w:p>
    <w:p w14:paraId="01D20251" w14:textId="71FAE86F" w:rsidR="00E86E4A" w:rsidRPr="001F1E10" w:rsidRDefault="00F52D7D" w:rsidP="00F52D7D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iCs/>
        </w:rPr>
      </w:pPr>
      <w:r w:rsidRPr="001F1E10">
        <w:rPr>
          <w:rFonts w:cstheme="minorHAnsi"/>
          <w:color w:val="222222"/>
          <w:sz w:val="22"/>
          <w:szCs w:val="22"/>
        </w:rPr>
        <w:t xml:space="preserve">How might you “grade” a student’s journey differently?  </w:t>
      </w:r>
    </w:p>
    <w:p w14:paraId="70AF952B" w14:textId="77777777" w:rsidR="00E86E4A" w:rsidRPr="001F1E10" w:rsidRDefault="00E86E4A" w:rsidP="00E86E4A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iCs/>
          <w:sz w:val="28"/>
          <w:szCs w:val="28"/>
        </w:rPr>
      </w:pPr>
    </w:p>
    <w:p w14:paraId="2BB5485F" w14:textId="0EC70C02" w:rsidR="006F6803" w:rsidRPr="008C1074" w:rsidRDefault="006F6803" w:rsidP="00E86E4A">
      <w:pPr>
        <w:pStyle w:val="Heading2"/>
        <w:rPr>
          <w:rFonts w:asciiTheme="minorHAnsi" w:hAnsiTheme="minorHAnsi" w:cstheme="minorHAnsi"/>
        </w:rPr>
      </w:pPr>
    </w:p>
    <w:p w14:paraId="052467AC" w14:textId="002A3D3F" w:rsidR="006F6803" w:rsidRPr="008C1074" w:rsidRDefault="006F6803" w:rsidP="006F6803">
      <w:pPr>
        <w:rPr>
          <w:rFonts w:cstheme="minorHAnsi"/>
        </w:rPr>
      </w:pPr>
    </w:p>
    <w:p w14:paraId="6F7C395B" w14:textId="77777777" w:rsidR="006F6803" w:rsidRPr="006F6803" w:rsidRDefault="006F6803" w:rsidP="006F6803"/>
    <w:p w14:paraId="439F6609" w14:textId="77777777" w:rsidR="001F1E10" w:rsidRDefault="001F1E10">
      <w:pPr>
        <w:rPr>
          <w:rFonts w:ascii="Rockwell" w:hAnsi="Rockwell" w:cs="Times New Roman"/>
          <w:b/>
          <w:color w:val="1F3864" w:themeColor="accent5" w:themeShade="80"/>
        </w:rPr>
      </w:pPr>
      <w:r>
        <w:lastRenderedPageBreak/>
        <w:br w:type="page"/>
      </w:r>
    </w:p>
    <w:p w14:paraId="41AE1640" w14:textId="043A1760" w:rsidR="00E86E4A" w:rsidRDefault="00E86E4A" w:rsidP="00E86E4A">
      <w:pPr>
        <w:pStyle w:val="Heading2"/>
      </w:pPr>
      <w:r>
        <w:lastRenderedPageBreak/>
        <w:t>Explore</w:t>
      </w:r>
      <w:r w:rsidR="00F52D7D">
        <w:t xml:space="preserve"> Mastery-Based Learning</w:t>
      </w:r>
      <w:r w:rsidRPr="004553A3">
        <w:t>:</w:t>
      </w:r>
    </w:p>
    <w:p w14:paraId="22B4F135" w14:textId="77777777" w:rsidR="00F52D7D" w:rsidRPr="00F52D7D" w:rsidRDefault="00F52D7D" w:rsidP="00F52D7D"/>
    <w:tbl>
      <w:tblPr>
        <w:tblStyle w:val="TableGrid"/>
        <w:tblW w:w="9438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4719"/>
      </w:tblGrid>
      <w:tr w:rsidR="00F52D7D" w14:paraId="21751306" w14:textId="77777777" w:rsidTr="001F1E10">
        <w:trPr>
          <w:trHeight w:val="2370"/>
        </w:trPr>
        <w:tc>
          <w:tcPr>
            <w:tcW w:w="4719" w:type="dxa"/>
          </w:tcPr>
          <w:p w14:paraId="0C206D9D" w14:textId="53461E43" w:rsidR="00F52D7D" w:rsidRPr="008C1074" w:rsidRDefault="00F52D7D" w:rsidP="00F52D7D">
            <w:pPr>
              <w:rPr>
                <w:rFonts w:cstheme="minorHAnsi"/>
                <w:iCs/>
                <w:sz w:val="22"/>
                <w:szCs w:val="22"/>
              </w:rPr>
            </w:pP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What is one takeaway you </w:t>
            </w:r>
            <w:r w:rsidRPr="008C1074">
              <w:rPr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agree</w:t>
            </w: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with? </w:t>
            </w:r>
          </w:p>
        </w:tc>
        <w:tc>
          <w:tcPr>
            <w:tcW w:w="4719" w:type="dxa"/>
          </w:tcPr>
          <w:p w14:paraId="4403DCE9" w14:textId="7827A9A7" w:rsidR="00F52D7D" w:rsidRPr="008C1074" w:rsidRDefault="00F52D7D" w:rsidP="00F52D7D">
            <w:pPr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What is one </w:t>
            </w:r>
            <w:r w:rsidRPr="008C1074">
              <w:rPr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assumption</w:t>
            </w: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the author makes? </w:t>
            </w:r>
          </w:p>
          <w:p w14:paraId="5319D7B5" w14:textId="77777777" w:rsidR="00F52D7D" w:rsidRPr="008C1074" w:rsidRDefault="00F52D7D" w:rsidP="00F52D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F52D7D" w14:paraId="4992CE4F" w14:textId="77777777" w:rsidTr="001F1E10">
        <w:trPr>
          <w:trHeight w:val="2370"/>
        </w:trPr>
        <w:tc>
          <w:tcPr>
            <w:tcW w:w="4719" w:type="dxa"/>
          </w:tcPr>
          <w:p w14:paraId="23677F9C" w14:textId="252DA123" w:rsidR="00F52D7D" w:rsidRPr="008C1074" w:rsidRDefault="00F52D7D" w:rsidP="00F52D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2"/>
                <w:szCs w:val="22"/>
              </w:rPr>
            </w:pP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What is one thing you would </w:t>
            </w:r>
            <w:r w:rsidRPr="008C1074">
              <w:rPr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argue</w:t>
            </w: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with? </w:t>
            </w:r>
          </w:p>
        </w:tc>
        <w:tc>
          <w:tcPr>
            <w:tcW w:w="4719" w:type="dxa"/>
          </w:tcPr>
          <w:p w14:paraId="54974083" w14:textId="628B745C" w:rsidR="00F52D7D" w:rsidRPr="008C1074" w:rsidRDefault="00F52D7D" w:rsidP="00F52D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iCs/>
                <w:sz w:val="22"/>
                <w:szCs w:val="22"/>
              </w:rPr>
            </w:pP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What is one thing from the research you </w:t>
            </w:r>
            <w:r w:rsidRPr="008C1074">
              <w:rPr>
                <w:rFonts w:cstheme="minorHAns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aspire</w:t>
            </w:r>
            <w:r w:rsidRPr="008C1074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to do?</w:t>
            </w:r>
          </w:p>
        </w:tc>
      </w:tr>
    </w:tbl>
    <w:p w14:paraId="6E549EF9" w14:textId="77777777" w:rsidR="006F6803" w:rsidRDefault="006F6803" w:rsidP="00E86E4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Times"/>
          <w:iCs/>
        </w:rPr>
      </w:pPr>
    </w:p>
    <w:p w14:paraId="6B6684A6" w14:textId="77777777" w:rsidR="006F6803" w:rsidRDefault="006F6803" w:rsidP="006F6803">
      <w:pPr>
        <w:pStyle w:val="Heading2"/>
      </w:pPr>
      <w:r>
        <w:t>Discuss</w:t>
      </w:r>
      <w:r w:rsidRPr="004553A3">
        <w:t>:</w:t>
      </w:r>
    </w:p>
    <w:p w14:paraId="56FBC632" w14:textId="615D9938" w:rsidR="006F6803" w:rsidRPr="008C1074" w:rsidRDefault="006F6803" w:rsidP="006F6803">
      <w:pPr>
        <w:pStyle w:val="Heading2"/>
        <w:rPr>
          <w:rFonts w:asciiTheme="minorHAnsi" w:hAnsiTheme="minorHAnsi" w:cstheme="minorHAnsi"/>
          <w:b w:val="0"/>
          <w:color w:val="auto"/>
          <w:spacing w:val="-3"/>
          <w:sz w:val="22"/>
          <w:szCs w:val="22"/>
        </w:rPr>
      </w:pPr>
      <w:r w:rsidRPr="008C1074">
        <w:rPr>
          <w:rFonts w:asciiTheme="minorHAnsi" w:hAnsiTheme="minorHAnsi" w:cstheme="minorHAnsi"/>
          <w:b w:val="0"/>
          <w:color w:val="auto"/>
          <w:spacing w:val="-3"/>
          <w:sz w:val="22"/>
          <w:szCs w:val="22"/>
        </w:rPr>
        <w:t>How does this research reinforce, extend, or challenge your existing thinking about learning, assessment, and grading?</w:t>
      </w:r>
    </w:p>
    <w:p w14:paraId="37389589" w14:textId="77777777" w:rsidR="00F52D7D" w:rsidRPr="008C1074" w:rsidRDefault="00F52D7D" w:rsidP="006F6803">
      <w:pPr>
        <w:rPr>
          <w:rFonts w:cstheme="minorHAnsi"/>
        </w:rPr>
      </w:pPr>
    </w:p>
    <w:p w14:paraId="6CF537DF" w14:textId="689BD7BC" w:rsidR="006F6803" w:rsidRDefault="006F6803" w:rsidP="006F6803"/>
    <w:p w14:paraId="3DB0373D" w14:textId="2C44073D" w:rsidR="0047624D" w:rsidRDefault="0047624D" w:rsidP="006F6803"/>
    <w:p w14:paraId="48D66E1A" w14:textId="77777777" w:rsidR="0047624D" w:rsidRDefault="0047624D" w:rsidP="006F6803"/>
    <w:p w14:paraId="4787A8E4" w14:textId="7871EB20" w:rsidR="006F6803" w:rsidRDefault="006F6803" w:rsidP="006F6803">
      <w:pPr>
        <w:pStyle w:val="Heading2"/>
      </w:pPr>
      <w:r>
        <w:t>Self-</w:t>
      </w:r>
      <w:r w:rsidR="00F52D7D">
        <w:t>Reflect</w:t>
      </w:r>
      <w:r w:rsidRPr="004553A3">
        <w:t>:</w:t>
      </w:r>
    </w:p>
    <w:p w14:paraId="7A22E9E6" w14:textId="4C7BF17D" w:rsidR="006F6803" w:rsidRPr="008C1074" w:rsidRDefault="006F6803" w:rsidP="006F6803">
      <w:pPr>
        <w:rPr>
          <w:rFonts w:cstheme="minorHAnsi"/>
          <w:sz w:val="22"/>
          <w:szCs w:val="22"/>
        </w:rPr>
      </w:pPr>
      <w:r w:rsidRPr="008C1074">
        <w:rPr>
          <w:rFonts w:cstheme="minorHAnsi"/>
          <w:color w:val="222222"/>
          <w:sz w:val="22"/>
          <w:szCs w:val="22"/>
        </w:rPr>
        <w:t xml:space="preserve">Use the </w:t>
      </w:r>
      <w:r w:rsidR="00F52D7D" w:rsidRPr="008C1074">
        <w:rPr>
          <w:rFonts w:cstheme="minorHAnsi"/>
          <w:b/>
          <w:bCs/>
          <w:color w:val="222222"/>
          <w:sz w:val="22"/>
          <w:szCs w:val="22"/>
        </w:rPr>
        <w:t>Mastery-Based Learning Self-Reflection</w:t>
      </w:r>
      <w:r w:rsidRPr="008C1074">
        <w:rPr>
          <w:rFonts w:cstheme="minorHAnsi"/>
          <w:b/>
          <w:bCs/>
          <w:color w:val="222222"/>
          <w:sz w:val="22"/>
          <w:szCs w:val="22"/>
        </w:rPr>
        <w:t xml:space="preserve"> </w:t>
      </w:r>
      <w:r w:rsidRPr="008C1074">
        <w:rPr>
          <w:rFonts w:cstheme="minorHAnsi"/>
          <w:color w:val="222222"/>
          <w:sz w:val="22"/>
          <w:szCs w:val="22"/>
        </w:rPr>
        <w:t>to self-assess both your own classroom and your school.</w:t>
      </w:r>
    </w:p>
    <w:p w14:paraId="0BFB8ADA" w14:textId="4C0A732F" w:rsidR="006F6803" w:rsidRPr="008C1074" w:rsidRDefault="006F6803" w:rsidP="006F6803">
      <w:pPr>
        <w:rPr>
          <w:rFonts w:cstheme="minorHAnsi"/>
        </w:rPr>
      </w:pPr>
    </w:p>
    <w:p w14:paraId="47F1AF6F" w14:textId="77777777" w:rsidR="006F6803" w:rsidRPr="006F6803" w:rsidRDefault="006F6803" w:rsidP="006F6803"/>
    <w:p w14:paraId="5A58A515" w14:textId="12AC078D" w:rsidR="00591899" w:rsidRDefault="00F52D7D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b/>
          <w:iCs/>
          <w:color w:val="1F3864" w:themeColor="accent5" w:themeShade="80"/>
        </w:rPr>
      </w:pPr>
      <w:r>
        <w:rPr>
          <w:rFonts w:ascii="Rockwell" w:hAnsi="Rockwell" w:cs="Times"/>
          <w:b/>
          <w:iCs/>
          <w:color w:val="1F3864" w:themeColor="accent5" w:themeShade="80"/>
        </w:rPr>
        <w:t xml:space="preserve">Consider Steps to </w:t>
      </w:r>
      <w:r w:rsidR="006F6803" w:rsidRPr="006F6803">
        <w:rPr>
          <w:rFonts w:ascii="Rockwell" w:hAnsi="Rockwell" w:cs="Times"/>
          <w:b/>
          <w:iCs/>
          <w:color w:val="1F3864" w:themeColor="accent5" w:themeShade="80"/>
        </w:rPr>
        <w:t>Apply:</w:t>
      </w:r>
    </w:p>
    <w:p w14:paraId="6CAA5761" w14:textId="792C1054" w:rsidR="00F52D7D" w:rsidRPr="001F1E10" w:rsidRDefault="00F52D7D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cstheme="minorHAnsi"/>
          <w:b/>
          <w:iCs/>
          <w:color w:val="1F3864" w:themeColor="accent5" w:themeShade="80"/>
          <w:sz w:val="28"/>
          <w:szCs w:val="28"/>
        </w:rPr>
      </w:pPr>
      <w:r w:rsidRPr="001F1E10">
        <w:rPr>
          <w:rFonts w:cstheme="minorHAnsi"/>
          <w:color w:val="222222"/>
          <w:sz w:val="22"/>
          <w:szCs w:val="22"/>
        </w:rPr>
        <w:t xml:space="preserve">What are one or two small next steps you could take to strengthen or incorporate an essential component of mastery-based </w:t>
      </w:r>
      <w:r w:rsidR="007E3536" w:rsidRPr="001F1E10">
        <w:rPr>
          <w:rFonts w:cstheme="minorHAnsi"/>
          <w:color w:val="222222"/>
          <w:sz w:val="22"/>
          <w:szCs w:val="22"/>
        </w:rPr>
        <w:t xml:space="preserve">learning </w:t>
      </w:r>
      <w:r w:rsidRPr="001F1E10">
        <w:rPr>
          <w:rFonts w:cstheme="minorHAnsi"/>
          <w:color w:val="222222"/>
          <w:sz w:val="22"/>
          <w:szCs w:val="22"/>
        </w:rPr>
        <w:t xml:space="preserve">in your classroom? </w:t>
      </w:r>
    </w:p>
    <w:p w14:paraId="24BADC4E" w14:textId="0A567CC5" w:rsidR="006F6803" w:rsidRPr="006F6803" w:rsidRDefault="006F6803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="Rockwell" w:hAnsi="Rockwell" w:cs="Times"/>
          <w:iCs/>
          <w:sz w:val="22"/>
          <w:szCs w:val="22"/>
        </w:rPr>
      </w:pPr>
    </w:p>
    <w:sectPr w:rsidR="006F6803" w:rsidRPr="006F6803" w:rsidSect="009B05F2">
      <w:headerReference w:type="default" r:id="rId7"/>
      <w:footerReference w:type="even" r:id="rId8"/>
      <w:footerReference w:type="default" r:id="rId9"/>
      <w:pgSz w:w="12240" w:h="15840"/>
      <w:pgMar w:top="1944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483D" w14:textId="77777777" w:rsidR="006917A1" w:rsidRDefault="006917A1" w:rsidP="00E94894">
      <w:r>
        <w:separator/>
      </w:r>
    </w:p>
  </w:endnote>
  <w:endnote w:type="continuationSeparator" w:id="0">
    <w:p w14:paraId="7D8AB45C" w14:textId="77777777" w:rsidR="006917A1" w:rsidRDefault="006917A1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161E9C">
      <w:rPr>
        <w:rStyle w:val="PageNumber"/>
        <w:rFonts w:ascii="Rockwell" w:hAnsi="Rockwell"/>
        <w:noProof/>
        <w:color w:val="7F7F7F" w:themeColor="text1" w:themeTint="80"/>
      </w:rPr>
      <w:t>2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9B05F2" w:rsidRDefault="00D358DA" w:rsidP="00C35125">
    <w:pPr>
      <w:pStyle w:val="Footer"/>
      <w:ind w:right="360"/>
      <w:rPr>
        <w:rFonts w:asciiTheme="majorHAnsi" w:hAnsiTheme="majorHAnsi"/>
        <w:color w:val="7F7F7F" w:themeColor="text1" w:themeTint="80"/>
        <w:sz w:val="18"/>
        <w:szCs w:val="18"/>
      </w:rPr>
    </w:pPr>
    <w:proofErr w:type="spellStart"/>
    <w:r w:rsidRPr="009B05F2">
      <w:rPr>
        <w:rFonts w:asciiTheme="majorHAnsi" w:hAnsiTheme="majorHAnsi"/>
        <w:color w:val="7F7F7F" w:themeColor="text1" w:themeTint="80"/>
        <w:sz w:val="18"/>
        <w:szCs w:val="18"/>
      </w:rPr>
      <w:t>Eskolta</w:t>
    </w:r>
    <w:proofErr w:type="spellEnd"/>
    <w:r w:rsidRPr="009B05F2">
      <w:rPr>
        <w:rFonts w:asciiTheme="majorHAnsi" w:hAnsiTheme="majorHAnsi"/>
        <w:color w:val="7F7F7F" w:themeColor="text1" w:themeTint="80"/>
        <w:sz w:val="18"/>
        <w:szCs w:val="18"/>
      </w:rPr>
      <w:t xml:space="preserve">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9538" w14:textId="77777777" w:rsidR="006917A1" w:rsidRDefault="006917A1" w:rsidP="00E94894">
      <w:r>
        <w:separator/>
      </w:r>
    </w:p>
  </w:footnote>
  <w:footnote w:type="continuationSeparator" w:id="0">
    <w:p w14:paraId="5E39FA2F" w14:textId="77777777" w:rsidR="006917A1" w:rsidRDefault="006917A1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314A" w14:textId="3D35783D" w:rsidR="009C7553" w:rsidRDefault="009C7553" w:rsidP="0087537C">
    <w:pPr>
      <w:pStyle w:val="Header"/>
      <w:rPr>
        <w:rFonts w:ascii="Rockwell" w:hAnsi="Rockwell"/>
        <w:b/>
        <w:noProof/>
        <w:color w:val="000000" w:themeColor="text1"/>
        <w:sz w:val="22"/>
        <w:szCs w:val="22"/>
      </w:rPr>
    </w:pPr>
    <w:r w:rsidRPr="0087537C">
      <w:rPr>
        <w:rFonts w:ascii="Calibri" w:hAnsi="Calibri" w:cs="Calibr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B5A028" wp14:editId="7F79864C">
              <wp:simplePos x="0" y="0"/>
              <wp:positionH relativeFrom="column">
                <wp:posOffset>-909212</wp:posOffset>
              </wp:positionH>
              <wp:positionV relativeFrom="paragraph">
                <wp:posOffset>-533197</wp:posOffset>
              </wp:positionV>
              <wp:extent cx="7852682" cy="1108982"/>
              <wp:effectExtent l="0" t="0" r="0" b="889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D1366" id="Rectangle 2" o:spid="_x0000_s1026" style="position:absolute;margin-left:-71.6pt;margin-top:-42pt;width:618.3pt;height:8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qUfwIAAGIFAAAOAAAAZHJzL2Uyb0RvYy54bWysVNtuGyEQfa/Uf0C8N+vd5uJYWUdWolSV&#10;osRKUuWZsGCjAkMBe+1+fQf2kkv9VPWFZZhzZjizM1xc7owmW+GDAlvT8mhCibAcGmVXNf3xdPNl&#10;SkmIzDZMgxU13YtAL+efP120biYqWINuhCcYxIZZ62q6jtHNiiLwtTAsHIETFp0SvGERTb8qGs9a&#10;jG50UU0mp0ULvnEeuAgBT687J53n+FIKHu+lDCISXVO8W8yrz+tLWov5BZutPHNrxftrsH+4hWHK&#10;YtIx1DWLjGy8+iuUUdxDABmPOJgCpFRcZA2oppx8UPO4Zk5kLVic4MYyhf8Xlt9tl56opqYVJZYZ&#10;/EUPWDRmV1qQKpWndWGGqEe39L0VcJu07qQ36YsqyC6XdD+WVOwi4Xh4Nj2pTqcYm6OvLCfTczQw&#10;TvFKdz7EbwIMSZuaekyfS8m2tyF20AGSsgXQqrlRWmcj9Ym40p5sGf5hxrmw8Wuf4B1S24S3kJhd&#10;0HRSJHWdnryLey0STtsHIbEsqKDKl8kN+TFR2SfK6ESTGHwkloeIOg6kHptoIjfqSJwcInbSBvLI&#10;yFnBxpFslAV/KEDzcyDLDj+o7zQn+S/Q7LEbPHRjEhy/UfhPblmIS+ZxLnCCcNbjPS5SQ1tT6HeU&#10;rMH/PnSe8Niu6KWkxTmrafi1YV5Qor9bbOTz8vg4DWY2jk/OKjT8W8/LW4/dmCvAH13iq+J43iZ8&#10;1MNWejDP+CQsUlZ0Mcsxd0159INxFbv5x0eFi8Uiw3AYHYu39tHxFDxVNfXc0+6Zedc3ZsSevoNh&#10;JtnsQ3922MS0sNhEkCo372td+3rjIOf27x+d9FK8tTPq9Wmc/wEAAP//AwBQSwMEFAAGAAgAAAAh&#10;AMpustLmAAAAEQEAAA8AAABkcnMvZG93bnJldi54bWxMj09PwzAMxe9IfIfISNy2pFuptq7pxB9x&#10;GOPSUe5ZY9pCk5Qm3cq3xzvBxbLl5+f3y7aT6dgJB986KyGaC2BoK6dbW0so355nK2A+KKtV5yxK&#10;+EEP2/z6KlOpdmdb4OkQakYm1qdKQhNCn3LuqwaN8nPXo6XdhxuMCjQONdeDOpO56fhCiIQb1Vr6&#10;0KgeHxusvg6jkbBL6uJTv453+/KhLHRUf+Pu/UXK25vpaUPlfgMs4BT+LuDCQPkhp2BHN1rtWSdh&#10;FsXLBWmpW8WEdpGI9TIGdpSwFgnwPOP/SfJfAAAA//8DAFBLAQItABQABgAIAAAAIQC2gziS/gAA&#10;AOEBAAATAAAAAAAAAAAAAAAAAAAAAABbQ29udGVudF9UeXBlc10ueG1sUEsBAi0AFAAGAAgAAAAh&#10;ADj9If/WAAAAlAEAAAsAAAAAAAAAAAAAAAAALwEAAF9yZWxzLy5yZWxzUEsBAi0AFAAGAAgAAAAh&#10;AA/F+pR/AgAAYgUAAA4AAAAAAAAAAAAAAAAALgIAAGRycy9lMm9Eb2MueG1sUEsBAi0AFAAGAAgA&#10;AAAhAMpustLmAAAAEQEAAA8AAAAAAAAAAAAAAAAA2QQAAGRycy9kb3ducmV2LnhtbFBLBQYAAAAA&#10;BAAEAPMAAADsBQAAAAA=&#10;" fillcolor="#a5a5a5 [3206]" stroked="f" strokeweight="1pt"/>
          </w:pict>
        </mc:Fallback>
      </mc:AlternateContent>
    </w:r>
    <w:r w:rsidR="000E0C6B" w:rsidRPr="0087537C">
      <w:rPr>
        <w:rFonts w:ascii="Calibri" w:hAnsi="Calibri" w:cs="Calibri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7B23474E" wp14:editId="7D75A52E">
          <wp:simplePos x="0" y="0"/>
          <wp:positionH relativeFrom="column">
            <wp:posOffset>4852035</wp:posOffset>
          </wp:positionH>
          <wp:positionV relativeFrom="paragraph">
            <wp:posOffset>6350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910" w:rsidRPr="0087537C">
      <w:rPr>
        <w:rFonts w:ascii="Calibri" w:hAnsi="Calibri" w:cs="Calibr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481F77" wp14:editId="266C1365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1006094"/>
              <wp:effectExtent l="0" t="0" r="0" b="101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6094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DD0C35" id="Rectangle 1" o:spid="_x0000_s1026" style="position:absolute;margin-left:-1in;margin-top:-36pt;width:612pt;height:7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SNygAIAAGIFAAAOAAAAZHJzL2Uyb0RvYy54bWysVE1v2zAMvQ/YfxB0X+1k2bIGdYqgRYcB&#10;RVu0HXpWZSkRJosapcTJfv0o+aNdl9Owiy2K75F6FKmz831j2U5hMOAqPjkpOVNOQm3cuuLfH68+&#10;fOEsROFqYcGpih9U4OfL9+/OWr9QU9iArRUyCuLCovUV38ToF0UR5EY1IpyAV46cGrARkUxcFzWK&#10;lqI3tpiW5eeiBaw9glQh0O5l5+TLHF9rJeOt1kFFZitOZ4v5i/n7nL7F8kws1ij8xsj+GOIfTtEI&#10;4yjpGOpSRMG2aP4K1RiJEEDHEwlNAVobqbIGUjMp36h52AivshYqTvBjmcL/CytvdnfITE13x5kT&#10;DV3RPRVNuLVVbJLK0/qwINSDv8PeCrRMWvcam/QnFWyfS3oYS6r2kUnanM/n01lJlZfkm9CFlaez&#10;FLV4oXsM8auChqVFxZHS51KK3XWIHXSApGwBrKmvjLXZSH2iLiyynaAbFlIqFz/2Cf5AWpfwDhKz&#10;C5p2iqSu05NX8WBVwll3rzSVhRRM82FyQ75NlOtDSjI60TQFH4mTY0QbB1KPTTSVG3UklseInbSB&#10;PDJyVnBxJDfGAR4LUP8YyLrDD+o7zUn+M9QH6gaEbkyCl1eG7uRahHgnkOaC7pFmPd7SR1toKw79&#10;irMN4K9j+wlP7Upezlqas4qHn1uBijP7zVEjn05mszSY2Zh9mk/JwNee59cet20ugC6ampVOl5cJ&#10;H+2w1AjNEz0Jq5SVXMJJyl1xGXEwLmI3//SoSLVaZRgNoxfx2j14mYKnqqaee9w/CfR9Y0bq6RsY&#10;ZlIs3vRnh01MB6ttBG1y877Uta83DXJu//7RSS/FazujXp7G5W8AAAD//wMAUEsDBBQABgAIAAAA&#10;IQAxoS835AAAABEBAAAPAAAAZHJzL2Rvd25yZXYueG1sTI9PT8MwDMXvSHyHyJO4bUmnUqqu6cQf&#10;cRhw6Sj3rDFtR5OUJt3Kt8c7wcX6Wbaf38u3s+nZCUffOSshWglgaGunO9tIqN6flykwH5TVqncW&#10;Jfygh21xfZWrTLuzLfG0Dw0jEeszJaENYcg493WLRvmVG9DS7NONRgVqx4brUZ1J3PR8LUTCjeos&#10;fWjVgI8t1l/7yUjYJU151G/T7Wv1UJU6ar5x9/Ei5c1iftpQud8ACziHvwu4ZCD/UJCxg5us9qyX&#10;sIzimBIFors1wWVFpILoICFNYuBFzv8nKX4BAAD//wMAUEsBAi0AFAAGAAgAAAAhALaDOJL+AAAA&#10;4QEAABMAAAAAAAAAAAAAAAAAAAAAAFtDb250ZW50X1R5cGVzXS54bWxQSwECLQAUAAYACAAAACEA&#10;OP0h/9YAAACUAQAACwAAAAAAAAAAAAAAAAAvAQAAX3JlbHMvLnJlbHNQSwECLQAUAAYACAAAACEA&#10;+dkjcoACAABiBQAADgAAAAAAAAAAAAAAAAAuAgAAZHJzL2Uyb0RvYy54bWxQSwECLQAUAAYACAAA&#10;ACEAMaEvN+QAAAARAQAADwAAAAAAAAAAAAAAAADaBAAAZHJzL2Rvd25yZXYueG1sUEsFBgAAAAAE&#10;AAQA8wAAAOsFAAAAAA==&#10;" fillcolor="#a5a5a5 [3206]" stroked="f" strokeweight="1pt"/>
          </w:pict>
        </mc:Fallback>
      </mc:AlternateContent>
    </w:r>
    <w:r w:rsidRPr="0087537C">
      <w:rPr>
        <w:rFonts w:ascii="Calibri" w:hAnsi="Calibri" w:cs="Calibri"/>
        <w:noProof/>
        <w:color w:val="000000" w:themeColor="text1"/>
        <w:sz w:val="16"/>
        <w:szCs w:val="16"/>
      </w:rPr>
      <w:t>MASTERY-BASED LEARNING 1</w:t>
    </w:r>
    <w:r w:rsidR="008D47CB" w:rsidRPr="005F222B">
      <w:rPr>
        <w:rFonts w:ascii="Rockwell" w:hAnsi="Rockwell"/>
        <w:b/>
        <w:noProof/>
        <w:color w:val="000000" w:themeColor="text1"/>
        <w:sz w:val="22"/>
        <w:szCs w:val="22"/>
      </w:rPr>
      <w:t xml:space="preserve"> </w:t>
    </w:r>
  </w:p>
  <w:p w14:paraId="6C1554E6" w14:textId="0B1DC419" w:rsidR="008D47CB" w:rsidRPr="0087537C" w:rsidRDefault="009C7553" w:rsidP="0087537C">
    <w:pPr>
      <w:pStyle w:val="Header"/>
      <w:rPr>
        <w:rFonts w:cstheme="minorHAnsi"/>
        <w:b/>
        <w:bCs/>
        <w:noProof/>
        <w:color w:val="000000" w:themeColor="text1"/>
        <w:sz w:val="20"/>
        <w:szCs w:val="20"/>
      </w:rPr>
    </w:pPr>
    <w:r w:rsidRPr="0087537C">
      <w:rPr>
        <w:rFonts w:cstheme="minorHAnsi"/>
        <w:b/>
        <w:bCs/>
        <w:noProof/>
        <w:color w:val="000000" w:themeColor="text1"/>
        <w:sz w:val="20"/>
        <w:szCs w:val="20"/>
      </w:rPr>
      <w:t>An Introduction to Mastery-Based Learning</w:t>
    </w:r>
  </w:p>
  <w:p w14:paraId="0966F445" w14:textId="51FDA367" w:rsidR="008D47CB" w:rsidRPr="005F1CA0" w:rsidRDefault="00744933" w:rsidP="008D47CB">
    <w:pPr>
      <w:pStyle w:val="Header"/>
      <w:spacing w:line="276" w:lineRule="auto"/>
      <w:rPr>
        <w:rFonts w:cstheme="minorHAnsi"/>
        <w:color w:val="000000" w:themeColor="text1"/>
        <w:sz w:val="21"/>
        <w:szCs w:val="20"/>
      </w:rPr>
    </w:pPr>
    <w:r>
      <w:rPr>
        <w:rFonts w:cstheme="minorHAnsi"/>
        <w:color w:val="000000" w:themeColor="text1"/>
        <w:sz w:val="21"/>
        <w:szCs w:val="20"/>
      </w:rPr>
      <w:t>Participant Note</w:t>
    </w:r>
    <w:r w:rsidR="009C7553">
      <w:rPr>
        <w:rFonts w:cstheme="minorHAnsi"/>
        <w:color w:val="000000" w:themeColor="text1"/>
        <w:sz w:val="21"/>
        <w:szCs w:val="20"/>
      </w:rPr>
      <w:t xml:space="preserve"> </w:t>
    </w:r>
    <w:r>
      <w:rPr>
        <w:rFonts w:cstheme="minorHAnsi"/>
        <w:color w:val="000000" w:themeColor="text1"/>
        <w:sz w:val="21"/>
        <w:szCs w:val="20"/>
      </w:rPr>
      <w:t>Catcher</w:t>
    </w:r>
  </w:p>
  <w:p w14:paraId="03EAD11C" w14:textId="74E40EB6" w:rsidR="007B6910" w:rsidRPr="00442195" w:rsidRDefault="007B6910" w:rsidP="008D47CB">
    <w:pPr>
      <w:pStyle w:val="Header"/>
      <w:spacing w:line="276" w:lineRule="auto"/>
      <w:rPr>
        <w:rFonts w:ascii="Rockwell" w:hAnsi="Rockwell"/>
        <w:i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05C0F"/>
    <w:multiLevelType w:val="hybridMultilevel"/>
    <w:tmpl w:val="BEAC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F6E26"/>
    <w:multiLevelType w:val="hybridMultilevel"/>
    <w:tmpl w:val="A740B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3CC"/>
    <w:multiLevelType w:val="multilevel"/>
    <w:tmpl w:val="6D72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9C5BD8"/>
    <w:multiLevelType w:val="multilevel"/>
    <w:tmpl w:val="6D72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A581B"/>
    <w:multiLevelType w:val="multilevel"/>
    <w:tmpl w:val="B3B2435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70E32"/>
    <w:multiLevelType w:val="multilevel"/>
    <w:tmpl w:val="7B26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32494"/>
    <w:multiLevelType w:val="hybridMultilevel"/>
    <w:tmpl w:val="D332A33A"/>
    <w:lvl w:ilvl="0" w:tplc="519C554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7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330D3"/>
    <w:rsid w:val="000E0C6B"/>
    <w:rsid w:val="000F7F46"/>
    <w:rsid w:val="00137714"/>
    <w:rsid w:val="00161E9C"/>
    <w:rsid w:val="001B1D5D"/>
    <w:rsid w:val="001C006A"/>
    <w:rsid w:val="001F1E10"/>
    <w:rsid w:val="00283D27"/>
    <w:rsid w:val="002E1943"/>
    <w:rsid w:val="002E6779"/>
    <w:rsid w:val="0033500D"/>
    <w:rsid w:val="003E387C"/>
    <w:rsid w:val="00442195"/>
    <w:rsid w:val="004553A3"/>
    <w:rsid w:val="0047624D"/>
    <w:rsid w:val="00552A8C"/>
    <w:rsid w:val="00556096"/>
    <w:rsid w:val="00567BC0"/>
    <w:rsid w:val="00591899"/>
    <w:rsid w:val="005D1DB1"/>
    <w:rsid w:val="006771D6"/>
    <w:rsid w:val="006917A1"/>
    <w:rsid w:val="006F6803"/>
    <w:rsid w:val="007249D4"/>
    <w:rsid w:val="00744933"/>
    <w:rsid w:val="00752BA7"/>
    <w:rsid w:val="00790692"/>
    <w:rsid w:val="007B6910"/>
    <w:rsid w:val="007E3536"/>
    <w:rsid w:val="0082120B"/>
    <w:rsid w:val="00841A43"/>
    <w:rsid w:val="0087537C"/>
    <w:rsid w:val="008C1074"/>
    <w:rsid w:val="008D47CB"/>
    <w:rsid w:val="008F3C1F"/>
    <w:rsid w:val="00986DBF"/>
    <w:rsid w:val="009B05F2"/>
    <w:rsid w:val="009B2133"/>
    <w:rsid w:val="009C6208"/>
    <w:rsid w:val="009C7553"/>
    <w:rsid w:val="00AF62F9"/>
    <w:rsid w:val="00BA0C61"/>
    <w:rsid w:val="00BB4F81"/>
    <w:rsid w:val="00BC3FF3"/>
    <w:rsid w:val="00C35125"/>
    <w:rsid w:val="00C51492"/>
    <w:rsid w:val="00C5719D"/>
    <w:rsid w:val="00C71806"/>
    <w:rsid w:val="00D358DA"/>
    <w:rsid w:val="00D7648A"/>
    <w:rsid w:val="00DC101F"/>
    <w:rsid w:val="00E3571D"/>
    <w:rsid w:val="00E65869"/>
    <w:rsid w:val="00E86E4A"/>
    <w:rsid w:val="00E94894"/>
    <w:rsid w:val="00F37C35"/>
    <w:rsid w:val="00F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0330D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GridTable1Light-Accent1">
    <w:name w:val="Grid Table 1 Light Accent 1"/>
    <w:basedOn w:val="TableNormal"/>
    <w:uiPriority w:val="46"/>
    <w:rsid w:val="000330D3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21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F5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3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Savanna Honerkamp-Smith</cp:lastModifiedBy>
  <cp:revision>3</cp:revision>
  <cp:lastPrinted>2016-02-23T16:27:00Z</cp:lastPrinted>
  <dcterms:created xsi:type="dcterms:W3CDTF">2020-02-24T20:18:00Z</dcterms:created>
  <dcterms:modified xsi:type="dcterms:W3CDTF">2020-02-24T20:19:00Z</dcterms:modified>
</cp:coreProperties>
</file>