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79220" w14:textId="37AF3B1B" w:rsidR="008F3C1F" w:rsidRPr="00744933" w:rsidRDefault="00A4380F" w:rsidP="00744933">
      <w:pPr>
        <w:pStyle w:val="Heading1"/>
        <w:spacing w:line="276" w:lineRule="auto"/>
        <w:rPr>
          <w:color w:val="595959" w:themeColor="text1" w:themeTint="A6"/>
          <w:sz w:val="36"/>
          <w:szCs w:val="36"/>
        </w:rPr>
      </w:pPr>
      <w:r>
        <w:rPr>
          <w:noProof/>
          <w:sz w:val="44"/>
          <w:szCs w:val="44"/>
        </w:rPr>
        <w:t>Three Learning Mindsets</w:t>
      </w:r>
      <w:r w:rsidR="008F3C1F" w:rsidRPr="00752BA7">
        <w:rPr>
          <w:sz w:val="36"/>
          <w:szCs w:val="36"/>
        </w:rPr>
        <w:t xml:space="preserve"> </w:t>
      </w:r>
      <w:r w:rsidR="000E0C6B">
        <w:rPr>
          <w:sz w:val="36"/>
          <w:szCs w:val="36"/>
        </w:rPr>
        <w:br/>
      </w:r>
      <w:r>
        <w:rPr>
          <w:color w:val="595959" w:themeColor="text1" w:themeTint="A6"/>
          <w:sz w:val="36"/>
          <w:szCs w:val="36"/>
        </w:rPr>
        <w:t>Research Brief</w:t>
      </w:r>
    </w:p>
    <w:p w14:paraId="1364497F" w14:textId="6BB08F65" w:rsidR="001C006A" w:rsidRDefault="007B6910" w:rsidP="00E94894">
      <w:pPr>
        <w:pStyle w:val="Heading2"/>
      </w:pPr>
      <w:r>
        <w:rPr>
          <w:noProof/>
        </w:rPr>
        <mc:AlternateContent>
          <mc:Choice Requires="wps">
            <w:drawing>
              <wp:anchor distT="0" distB="0" distL="114300" distR="114300" simplePos="0" relativeHeight="251661312" behindDoc="0" locked="0" layoutInCell="1" allowOverlap="1" wp14:anchorId="44A2CAAA" wp14:editId="2E910349">
                <wp:simplePos x="0" y="0"/>
                <wp:positionH relativeFrom="column">
                  <wp:posOffset>0</wp:posOffset>
                </wp:positionH>
                <wp:positionV relativeFrom="paragraph">
                  <wp:posOffset>139065</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8A76CC"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5pt" to="4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" strokecolor="gray [1629]" strokeweight=".25pt">
                <v:stroke joinstyle="miter"/>
              </v:line>
            </w:pict>
          </mc:Fallback>
        </mc:AlternateContent>
      </w:r>
    </w:p>
    <w:p w14:paraId="3861F2A1" w14:textId="7EB3CCA6" w:rsidR="007B6910" w:rsidRPr="00217A67" w:rsidRDefault="007B6910" w:rsidP="00E94894">
      <w:pPr>
        <w:pStyle w:val="Heading2"/>
        <w:rPr>
          <w:i/>
          <w:sz w:val="22"/>
          <w:szCs w:val="22"/>
        </w:rPr>
      </w:pPr>
    </w:p>
    <w:p w14:paraId="2DC33D12" w14:textId="54876029" w:rsidR="00F67E7C" w:rsidRPr="00A37764" w:rsidRDefault="00987554" w:rsidP="00241DAA">
      <w:pPr>
        <w:rPr>
          <w:rFonts w:asciiTheme="majorHAnsi" w:hAnsiTheme="majorHAnsi" w:cstheme="majorHAnsi"/>
          <w:i/>
          <w:sz w:val="22"/>
          <w:szCs w:val="22"/>
        </w:rPr>
      </w:pPr>
      <w:r w:rsidRPr="00A37764">
        <w:rPr>
          <w:rFonts w:asciiTheme="majorHAnsi" w:hAnsiTheme="majorHAnsi" w:cstheme="majorHAnsi"/>
          <w:i/>
          <w:sz w:val="22"/>
          <w:szCs w:val="22"/>
        </w:rPr>
        <w:t>T</w:t>
      </w:r>
      <w:r w:rsidR="006D0966" w:rsidRPr="00A37764">
        <w:rPr>
          <w:rFonts w:asciiTheme="majorHAnsi" w:hAnsiTheme="majorHAnsi" w:cstheme="majorHAnsi"/>
          <w:i/>
          <w:sz w:val="22"/>
          <w:szCs w:val="22"/>
        </w:rPr>
        <w:t>here</w:t>
      </w:r>
      <w:r w:rsidR="00C12132">
        <w:rPr>
          <w:rFonts w:asciiTheme="majorHAnsi" w:hAnsiTheme="majorHAnsi" w:cstheme="majorHAnsi"/>
          <w:i/>
          <w:sz w:val="22"/>
          <w:szCs w:val="22"/>
        </w:rPr>
        <w:t xml:space="preserve"> is </w:t>
      </w:r>
      <w:r w:rsidR="006D0966" w:rsidRPr="00A37764">
        <w:rPr>
          <w:rFonts w:asciiTheme="majorHAnsi" w:hAnsiTheme="majorHAnsi" w:cstheme="majorHAnsi"/>
          <w:i/>
          <w:sz w:val="22"/>
          <w:szCs w:val="22"/>
        </w:rPr>
        <w:t>a lot of literature out there on</w:t>
      </w:r>
      <w:r w:rsidR="00C12132">
        <w:rPr>
          <w:rFonts w:asciiTheme="majorHAnsi" w:hAnsiTheme="majorHAnsi" w:cstheme="majorHAnsi"/>
          <w:i/>
          <w:sz w:val="22"/>
          <w:szCs w:val="22"/>
        </w:rPr>
        <w:t xml:space="preserve"> learning</w:t>
      </w:r>
      <w:r w:rsidR="006D0966" w:rsidRPr="00A37764">
        <w:rPr>
          <w:rFonts w:asciiTheme="majorHAnsi" w:hAnsiTheme="majorHAnsi" w:cstheme="majorHAnsi"/>
          <w:i/>
          <w:sz w:val="22"/>
          <w:szCs w:val="22"/>
        </w:rPr>
        <w:t xml:space="preserve"> mindsets, and each paper, it seems, has a different idea of which mindsets are the most important for students. But </w:t>
      </w:r>
      <w:r w:rsidR="003D5011" w:rsidRPr="00A37764">
        <w:rPr>
          <w:rFonts w:asciiTheme="majorHAnsi" w:hAnsiTheme="majorHAnsi" w:cstheme="majorHAnsi"/>
          <w:i/>
          <w:sz w:val="22"/>
          <w:szCs w:val="22"/>
        </w:rPr>
        <w:t>from our experience here at</w:t>
      </w:r>
      <w:r w:rsidR="00B46528" w:rsidRPr="00A37764">
        <w:rPr>
          <w:rFonts w:asciiTheme="majorHAnsi" w:hAnsiTheme="majorHAnsi" w:cstheme="majorHAnsi"/>
          <w:i/>
          <w:sz w:val="22"/>
          <w:szCs w:val="22"/>
        </w:rPr>
        <w:t xml:space="preserve"> Eskolta</w:t>
      </w:r>
      <w:r w:rsidR="003D5011" w:rsidRPr="00A37764">
        <w:rPr>
          <w:rFonts w:asciiTheme="majorHAnsi" w:hAnsiTheme="majorHAnsi" w:cstheme="majorHAnsi"/>
          <w:i/>
          <w:sz w:val="22"/>
          <w:szCs w:val="22"/>
        </w:rPr>
        <w:t>,</w:t>
      </w:r>
      <w:r w:rsidR="00B46528" w:rsidRPr="00A37764">
        <w:rPr>
          <w:rFonts w:asciiTheme="majorHAnsi" w:hAnsiTheme="majorHAnsi" w:cstheme="majorHAnsi"/>
          <w:i/>
          <w:sz w:val="22"/>
          <w:szCs w:val="22"/>
        </w:rPr>
        <w:t xml:space="preserve"> </w:t>
      </w:r>
      <w:r w:rsidR="006D0966" w:rsidRPr="00A37764">
        <w:rPr>
          <w:rFonts w:asciiTheme="majorHAnsi" w:hAnsiTheme="majorHAnsi" w:cstheme="majorHAnsi"/>
          <w:i/>
          <w:sz w:val="22"/>
          <w:szCs w:val="22"/>
        </w:rPr>
        <w:t>we think that we can boil most of them down to three major mindsets</w:t>
      </w:r>
      <w:r w:rsidR="00F8783F">
        <w:rPr>
          <w:rFonts w:asciiTheme="majorHAnsi" w:hAnsiTheme="majorHAnsi" w:cstheme="majorHAnsi"/>
          <w:i/>
          <w:sz w:val="22"/>
          <w:szCs w:val="22"/>
        </w:rPr>
        <w:t>: growth mindset, value for learning, and sense of belonging</w:t>
      </w:r>
      <w:r w:rsidR="00F2501B" w:rsidRPr="00A37764">
        <w:rPr>
          <w:rFonts w:asciiTheme="majorHAnsi" w:hAnsiTheme="majorHAnsi" w:cstheme="majorHAnsi"/>
          <w:i/>
          <w:sz w:val="22"/>
          <w:szCs w:val="22"/>
        </w:rPr>
        <w:t xml:space="preserve">. </w:t>
      </w:r>
      <w:r w:rsidR="00217A67" w:rsidRPr="00A37764">
        <w:rPr>
          <w:rFonts w:asciiTheme="majorHAnsi" w:hAnsiTheme="majorHAnsi" w:cstheme="majorHAnsi"/>
          <w:i/>
          <w:sz w:val="22"/>
          <w:szCs w:val="22"/>
        </w:rPr>
        <w:t>The following summaries describe</w:t>
      </w:r>
      <w:r w:rsidR="00EB3FC7">
        <w:rPr>
          <w:rFonts w:asciiTheme="majorHAnsi" w:hAnsiTheme="majorHAnsi" w:cstheme="majorHAnsi"/>
          <w:i/>
          <w:sz w:val="22"/>
          <w:szCs w:val="22"/>
        </w:rPr>
        <w:t xml:space="preserve"> seminal</w:t>
      </w:r>
      <w:r w:rsidR="00217A67" w:rsidRPr="00A37764">
        <w:rPr>
          <w:rFonts w:asciiTheme="majorHAnsi" w:hAnsiTheme="majorHAnsi" w:cstheme="majorHAnsi"/>
          <w:i/>
          <w:sz w:val="22"/>
          <w:szCs w:val="22"/>
        </w:rPr>
        <w:t xml:space="preserve"> research studies about interventions that have been shown to influence students’ learning mindsets. </w:t>
      </w:r>
    </w:p>
    <w:p w14:paraId="517BF942" w14:textId="24DA736A" w:rsidR="006D0966" w:rsidRPr="006D0966" w:rsidRDefault="006D0966" w:rsidP="00241DAA">
      <w:pPr>
        <w:rPr>
          <w:rFonts w:ascii="Calibri" w:eastAsia="Times New Roman" w:hAnsi="Calibri" w:cs="Calibri"/>
          <w:i/>
          <w:color w:val="000000" w:themeColor="text1"/>
          <w:sz w:val="22"/>
          <w:szCs w:val="22"/>
        </w:rPr>
      </w:pPr>
    </w:p>
    <w:p w14:paraId="1E8374CF" w14:textId="4A78DDCF" w:rsidR="00F67E7C" w:rsidRPr="00F67E7C" w:rsidRDefault="00F67E7C" w:rsidP="00AC6304">
      <w:pPr>
        <w:pStyle w:val="Heading1"/>
        <w:rPr>
          <w:color w:val="000000" w:themeColor="text1"/>
        </w:rPr>
      </w:pPr>
      <w:r w:rsidRPr="00F67E7C">
        <w:t>Growth Mindset</w:t>
      </w:r>
    </w:p>
    <w:p w14:paraId="542AB86B" w14:textId="774D78CC" w:rsidR="00F67E7C" w:rsidRPr="00AC6304" w:rsidRDefault="00F67E7C" w:rsidP="00241DAA">
      <w:pPr>
        <w:rPr>
          <w:rFonts w:eastAsia="Times New Roman" w:cs="Calibri"/>
          <w:i/>
          <w:color w:val="000000" w:themeColor="text1"/>
          <w:sz w:val="28"/>
          <w:szCs w:val="22"/>
        </w:rPr>
      </w:pPr>
      <w:r w:rsidRPr="00AC6304">
        <w:rPr>
          <w:rFonts w:eastAsia="Times New Roman" w:cs="Calibri"/>
          <w:i/>
          <w:color w:val="595959" w:themeColor="text1" w:themeTint="A6"/>
          <w:sz w:val="28"/>
          <w:szCs w:val="22"/>
        </w:rPr>
        <w:t>“My ability grows with my effort and good strategies.”</w:t>
      </w:r>
    </w:p>
    <w:p w14:paraId="2B59C55F" w14:textId="58660F5A" w:rsidR="00F67E7C" w:rsidRDefault="00F67E7C" w:rsidP="00241DAA">
      <w:pPr>
        <w:rPr>
          <w:rFonts w:ascii="Rockwell" w:eastAsia="Times New Roman" w:hAnsi="Rockwell" w:cs="Calibri"/>
          <w:color w:val="000000" w:themeColor="text1"/>
          <w:sz w:val="22"/>
          <w:szCs w:val="22"/>
        </w:rPr>
      </w:pPr>
      <w:bookmarkStart w:id="0" w:name="_GoBack"/>
      <w:bookmarkEnd w:id="0"/>
    </w:p>
    <w:p w14:paraId="1F5FF1FA" w14:textId="2CE02B6A" w:rsidR="00F67E7C" w:rsidRDefault="00155F94" w:rsidP="00241DAA">
      <w:pPr>
        <w:rPr>
          <w:rFonts w:asciiTheme="majorHAnsi" w:eastAsia="Times New Roman" w:hAnsiTheme="majorHAnsi" w:cstheme="majorHAnsi"/>
          <w:color w:val="000000" w:themeColor="text1"/>
          <w:sz w:val="22"/>
          <w:szCs w:val="22"/>
        </w:rPr>
      </w:pPr>
      <w:r w:rsidRPr="00155F94">
        <w:rPr>
          <w:rStyle w:val="Hyperlink"/>
          <w:rFonts w:asciiTheme="majorHAnsi" w:eastAsia="Times New Roman" w:hAnsiTheme="majorHAnsi" w:cstheme="majorHAnsi"/>
          <w:sz w:val="22"/>
          <w:szCs w:val="22"/>
        </w:rPr>
        <mc:AlternateContent>
          <mc:Choice Requires="wps">
            <w:drawing>
              <wp:anchor distT="0" distB="0" distL="114300" distR="114300" simplePos="0" relativeHeight="251672576" behindDoc="0" locked="0" layoutInCell="1" allowOverlap="1" wp14:anchorId="62324F0A" wp14:editId="5F7736A4">
                <wp:simplePos x="0" y="0"/>
                <wp:positionH relativeFrom="column">
                  <wp:posOffset>5702935</wp:posOffset>
                </wp:positionH>
                <wp:positionV relativeFrom="paragraph">
                  <wp:posOffset>433920</wp:posOffset>
                </wp:positionV>
                <wp:extent cx="151900" cy="281354"/>
                <wp:effectExtent l="0" t="0" r="0" b="0"/>
                <wp:wrapNone/>
                <wp:docPr id="5" name="Text Box 5"/>
                <wp:cNvGraphicFramePr/>
                <a:graphic xmlns:a="http://schemas.openxmlformats.org/drawingml/2006/main">
                  <a:graphicData uri="http://schemas.microsoft.com/office/word/2010/wordprocessingShape">
                    <wps:wsp>
                      <wps:cNvSpPr txBox="1"/>
                      <wps:spPr>
                        <a:xfrm>
                          <a:off x="0" y="0"/>
                          <a:ext cx="151900" cy="281354"/>
                        </a:xfrm>
                        <a:prstGeom prst="rect">
                          <a:avLst/>
                        </a:prstGeom>
                        <a:noFill/>
                        <a:ln w="6350">
                          <a:noFill/>
                        </a:ln>
                      </wps:spPr>
                      <wps:txbx>
                        <w:txbxContent>
                          <w:p w14:paraId="781EB346" w14:textId="77777777" w:rsidR="00155F94" w:rsidRPr="002B597F" w:rsidRDefault="00155F94" w:rsidP="00155F94">
                            <w:r w:rsidRPr="002B597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324F0A" id="_x0000_t202" coordsize="21600,21600" o:spt="202" path="m,l,21600r21600,l21600,xe">
                <v:stroke joinstyle="miter"/>
                <v:path gradientshapeok="t" o:connecttype="rect"/>
              </v:shapetype>
              <v:shape id="Text Box 5" o:spid="_x0000_s1026" type="#_x0000_t202" style="position:absolute;margin-left:449.05pt;margin-top:34.15pt;width:11.95pt;height:22.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" filled="f" stroked="f" strokeweight=".5pt">
                <v:textbox>
                  <w:txbxContent>
                    <w:p w14:paraId="781EB346" w14:textId="77777777" w:rsidR="00155F94" w:rsidRPr="002B597F" w:rsidRDefault="00155F94" w:rsidP="00155F94">
                      <w:r w:rsidRPr="002B597F">
                        <w:t>”</w:t>
                      </w:r>
                    </w:p>
                  </w:txbxContent>
                </v:textbox>
              </v:shape>
            </w:pict>
          </mc:Fallback>
        </mc:AlternateContent>
      </w:r>
      <w:r w:rsidRPr="00155F94">
        <w:rPr>
          <w:rStyle w:val="Hyperlink"/>
          <w:rFonts w:asciiTheme="majorHAnsi" w:eastAsia="Times New Roman" w:hAnsiTheme="majorHAnsi" w:cstheme="majorHAnsi"/>
          <w:sz w:val="22"/>
          <w:szCs w:val="22"/>
        </w:rPr>
        <w:drawing>
          <wp:anchor distT="0" distB="0" distL="114300" distR="114300" simplePos="0" relativeHeight="251671552" behindDoc="0" locked="0" layoutInCell="1" allowOverlap="1" wp14:anchorId="0ED9FB62" wp14:editId="69CB3D9E">
            <wp:simplePos x="0" y="0"/>
            <wp:positionH relativeFrom="column">
              <wp:posOffset>2898775</wp:posOffset>
            </wp:positionH>
            <wp:positionV relativeFrom="paragraph">
              <wp:posOffset>94615</wp:posOffset>
            </wp:positionV>
            <wp:extent cx="3521075" cy="2305050"/>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1075" cy="2305050"/>
                    </a:xfrm>
                    <a:prstGeom prst="rect">
                      <a:avLst/>
                    </a:prstGeom>
                  </pic:spPr>
                </pic:pic>
              </a:graphicData>
            </a:graphic>
            <wp14:sizeRelH relativeFrom="page">
              <wp14:pctWidth>0</wp14:pctWidth>
            </wp14:sizeRelH>
            <wp14:sizeRelV relativeFrom="page">
              <wp14:pctHeight>0</wp14:pctHeight>
            </wp14:sizeRelV>
          </wp:anchor>
        </w:drawing>
      </w:r>
      <w:r w:rsidR="008F02CD">
        <w:rPr>
          <w:rStyle w:val="Hyperlink"/>
          <w:rFonts w:asciiTheme="majorHAnsi" w:eastAsia="Times New Roman" w:hAnsiTheme="majorHAnsi" w:cstheme="majorHAnsi"/>
          <w:sz w:val="22"/>
          <w:szCs w:val="22"/>
        </w:rPr>
        <w:t xml:space="preserve">Claudia Mueller and </w:t>
      </w:r>
      <w:hyperlink r:id="rId8" w:history="1">
        <w:r w:rsidR="00F67E7C" w:rsidRPr="009A55C4">
          <w:rPr>
            <w:rStyle w:val="Hyperlink"/>
            <w:rFonts w:asciiTheme="majorHAnsi" w:eastAsia="Times New Roman" w:hAnsiTheme="majorHAnsi" w:cstheme="majorHAnsi"/>
            <w:sz w:val="22"/>
            <w:szCs w:val="22"/>
          </w:rPr>
          <w:t>Carol Dweck</w:t>
        </w:r>
      </w:hyperlink>
      <w:r w:rsidR="00F67E7C" w:rsidRPr="009A55C4">
        <w:rPr>
          <w:rFonts w:asciiTheme="majorHAnsi" w:eastAsia="Times New Roman" w:hAnsiTheme="majorHAnsi" w:cstheme="majorHAnsi"/>
          <w:color w:val="000000" w:themeColor="text1"/>
          <w:sz w:val="22"/>
          <w:szCs w:val="22"/>
        </w:rPr>
        <w:t xml:space="preserve"> has studied the effect of small statements of praise on how students approach a challenge. Dweck and her colleagues gave </w:t>
      </w:r>
      <w:proofErr w:type="gramStart"/>
      <w:r w:rsidR="005E5DEB">
        <w:rPr>
          <w:rFonts w:asciiTheme="majorHAnsi" w:eastAsia="Times New Roman" w:hAnsiTheme="majorHAnsi" w:cstheme="majorHAnsi"/>
          <w:color w:val="000000" w:themeColor="text1"/>
          <w:sz w:val="22"/>
          <w:szCs w:val="22"/>
        </w:rPr>
        <w:t>fifth-</w:t>
      </w:r>
      <w:r w:rsidR="00F67E7C" w:rsidRPr="009A55C4">
        <w:rPr>
          <w:rFonts w:asciiTheme="majorHAnsi" w:eastAsia="Times New Roman" w:hAnsiTheme="majorHAnsi" w:cstheme="majorHAnsi"/>
          <w:color w:val="000000" w:themeColor="text1"/>
          <w:sz w:val="22"/>
          <w:szCs w:val="22"/>
        </w:rPr>
        <w:t>graders</w:t>
      </w:r>
      <w:proofErr w:type="gramEnd"/>
      <w:r w:rsidR="00F67E7C" w:rsidRPr="009A55C4">
        <w:rPr>
          <w:rFonts w:asciiTheme="majorHAnsi" w:eastAsia="Times New Roman" w:hAnsiTheme="majorHAnsi" w:cstheme="majorHAnsi"/>
          <w:color w:val="000000" w:themeColor="text1"/>
          <w:sz w:val="22"/>
          <w:szCs w:val="22"/>
        </w:rPr>
        <w:t xml:space="preserve"> an easy set of math puzzles, which everyone performed well on. To half of the students, they praised intelligence</w:t>
      </w:r>
      <w:r w:rsidR="00FB0C44">
        <w:rPr>
          <w:rFonts w:asciiTheme="majorHAnsi" w:eastAsia="Times New Roman" w:hAnsiTheme="majorHAnsi" w:cstheme="majorHAnsi"/>
          <w:color w:val="000000" w:themeColor="text1"/>
          <w:sz w:val="22"/>
          <w:szCs w:val="22"/>
        </w:rPr>
        <w:t xml:space="preserve"> with comment</w:t>
      </w:r>
      <w:r w:rsidR="005E5DEB">
        <w:rPr>
          <w:rFonts w:asciiTheme="majorHAnsi" w:eastAsia="Times New Roman" w:hAnsiTheme="majorHAnsi" w:cstheme="majorHAnsi"/>
          <w:color w:val="000000" w:themeColor="text1"/>
          <w:sz w:val="22"/>
          <w:szCs w:val="22"/>
        </w:rPr>
        <w:t>s</w:t>
      </w:r>
      <w:r w:rsidR="00FB0C44">
        <w:rPr>
          <w:rFonts w:asciiTheme="majorHAnsi" w:eastAsia="Times New Roman" w:hAnsiTheme="majorHAnsi" w:cstheme="majorHAnsi"/>
          <w:color w:val="000000" w:themeColor="text1"/>
          <w:sz w:val="22"/>
          <w:szCs w:val="22"/>
        </w:rPr>
        <w:t xml:space="preserve"> such as “</w:t>
      </w:r>
      <w:r w:rsidR="00F67E7C" w:rsidRPr="009A55C4">
        <w:rPr>
          <w:rFonts w:asciiTheme="majorHAnsi" w:eastAsia="Times New Roman" w:hAnsiTheme="majorHAnsi" w:cstheme="majorHAnsi"/>
          <w:color w:val="000000" w:themeColor="text1"/>
          <w:sz w:val="22"/>
          <w:szCs w:val="22"/>
        </w:rPr>
        <w:t>You must be smart at this</w:t>
      </w:r>
      <w:r w:rsidR="00FB0C44">
        <w:rPr>
          <w:rFonts w:asciiTheme="majorHAnsi" w:eastAsia="Times New Roman" w:hAnsiTheme="majorHAnsi" w:cstheme="majorHAnsi"/>
          <w:color w:val="000000" w:themeColor="text1"/>
          <w:sz w:val="22"/>
          <w:szCs w:val="22"/>
        </w:rPr>
        <w:t>.”</w:t>
      </w:r>
      <w:r w:rsidR="00F67E7C" w:rsidRPr="009A55C4">
        <w:rPr>
          <w:rFonts w:asciiTheme="majorHAnsi" w:eastAsia="Times New Roman" w:hAnsiTheme="majorHAnsi" w:cstheme="majorHAnsi"/>
          <w:color w:val="000000" w:themeColor="text1"/>
          <w:sz w:val="22"/>
          <w:szCs w:val="22"/>
        </w:rPr>
        <w:t xml:space="preserve"> </w:t>
      </w:r>
      <w:r w:rsidR="00FB0C44">
        <w:rPr>
          <w:rFonts w:asciiTheme="majorHAnsi" w:eastAsia="Times New Roman" w:hAnsiTheme="majorHAnsi" w:cstheme="majorHAnsi"/>
          <w:color w:val="000000" w:themeColor="text1"/>
          <w:sz w:val="22"/>
          <w:szCs w:val="22"/>
        </w:rPr>
        <w:t>To</w:t>
      </w:r>
      <w:r w:rsidR="00F67E7C" w:rsidRPr="009A55C4">
        <w:rPr>
          <w:rFonts w:asciiTheme="majorHAnsi" w:eastAsia="Times New Roman" w:hAnsiTheme="majorHAnsi" w:cstheme="majorHAnsi"/>
          <w:color w:val="000000" w:themeColor="text1"/>
          <w:sz w:val="22"/>
          <w:szCs w:val="22"/>
        </w:rPr>
        <w:t xml:space="preserve"> the other half</w:t>
      </w:r>
      <w:r w:rsidR="005E5DEB">
        <w:rPr>
          <w:rFonts w:asciiTheme="majorHAnsi" w:eastAsia="Times New Roman" w:hAnsiTheme="majorHAnsi" w:cstheme="majorHAnsi"/>
          <w:color w:val="000000" w:themeColor="text1"/>
          <w:sz w:val="22"/>
          <w:szCs w:val="22"/>
        </w:rPr>
        <w:t>,</w:t>
      </w:r>
      <w:r w:rsidR="00F67E7C" w:rsidRPr="009A55C4">
        <w:rPr>
          <w:rFonts w:asciiTheme="majorHAnsi" w:eastAsia="Times New Roman" w:hAnsiTheme="majorHAnsi" w:cstheme="majorHAnsi"/>
          <w:color w:val="000000" w:themeColor="text1"/>
          <w:sz w:val="22"/>
          <w:szCs w:val="22"/>
        </w:rPr>
        <w:t xml:space="preserve"> they praised effort</w:t>
      </w:r>
      <w:r w:rsidR="00FB0C44">
        <w:rPr>
          <w:rFonts w:asciiTheme="majorHAnsi" w:eastAsia="Times New Roman" w:hAnsiTheme="majorHAnsi" w:cstheme="majorHAnsi"/>
          <w:color w:val="000000" w:themeColor="text1"/>
          <w:sz w:val="22"/>
          <w:szCs w:val="22"/>
        </w:rPr>
        <w:t>, with comments such as “</w:t>
      </w:r>
      <w:r w:rsidR="00F67E7C" w:rsidRPr="009A55C4">
        <w:rPr>
          <w:rFonts w:asciiTheme="majorHAnsi" w:eastAsia="Times New Roman" w:hAnsiTheme="majorHAnsi" w:cstheme="majorHAnsi"/>
          <w:color w:val="000000" w:themeColor="text1"/>
          <w:sz w:val="22"/>
          <w:szCs w:val="22"/>
        </w:rPr>
        <w:t>You must have worked hard at this.</w:t>
      </w:r>
      <w:r w:rsidR="00FB0C44">
        <w:rPr>
          <w:rFonts w:asciiTheme="majorHAnsi" w:eastAsia="Times New Roman" w:hAnsiTheme="majorHAnsi" w:cstheme="majorHAnsi"/>
          <w:color w:val="000000" w:themeColor="text1"/>
          <w:sz w:val="22"/>
          <w:szCs w:val="22"/>
        </w:rPr>
        <w:t>”</w:t>
      </w:r>
      <w:r w:rsidR="00F67E7C" w:rsidRPr="009A55C4">
        <w:rPr>
          <w:rFonts w:asciiTheme="majorHAnsi" w:eastAsia="Times New Roman" w:hAnsiTheme="majorHAnsi" w:cstheme="majorHAnsi"/>
          <w:color w:val="000000" w:themeColor="text1"/>
          <w:sz w:val="22"/>
          <w:szCs w:val="22"/>
        </w:rPr>
        <w:t xml:space="preserve"> Then they offered students a choice for their next set of problems: they were told they could either get easy ones again</w:t>
      </w:r>
      <w:r w:rsidR="005E5DEB">
        <w:rPr>
          <w:rFonts w:asciiTheme="majorHAnsi" w:eastAsia="Times New Roman" w:hAnsiTheme="majorHAnsi" w:cstheme="majorHAnsi"/>
          <w:color w:val="000000" w:themeColor="text1"/>
          <w:sz w:val="22"/>
          <w:szCs w:val="22"/>
        </w:rPr>
        <w:t>,</w:t>
      </w:r>
      <w:r w:rsidR="00F67E7C" w:rsidRPr="009A55C4">
        <w:rPr>
          <w:rFonts w:asciiTheme="majorHAnsi" w:eastAsia="Times New Roman" w:hAnsiTheme="majorHAnsi" w:cstheme="majorHAnsi"/>
          <w:color w:val="000000" w:themeColor="text1"/>
          <w:sz w:val="22"/>
          <w:szCs w:val="22"/>
        </w:rPr>
        <w:t xml:space="preserve"> which they would likely do well on but might not learn as much from, or difficult ones that they might not do well on but which they would learn a lot from. </w:t>
      </w:r>
      <w:r w:rsidR="005E5DEB">
        <w:rPr>
          <w:rFonts w:asciiTheme="majorHAnsi" w:eastAsia="Times New Roman" w:hAnsiTheme="majorHAnsi" w:cstheme="majorHAnsi"/>
          <w:color w:val="000000" w:themeColor="text1"/>
          <w:sz w:val="22"/>
          <w:szCs w:val="22"/>
        </w:rPr>
        <w:t>More than</w:t>
      </w:r>
      <w:r w:rsidR="005E5DEB" w:rsidRPr="009A55C4">
        <w:rPr>
          <w:rFonts w:asciiTheme="majorHAnsi" w:eastAsia="Times New Roman" w:hAnsiTheme="majorHAnsi" w:cstheme="majorHAnsi"/>
          <w:color w:val="000000" w:themeColor="text1"/>
          <w:sz w:val="22"/>
          <w:szCs w:val="22"/>
        </w:rPr>
        <w:t xml:space="preserve"> </w:t>
      </w:r>
      <w:r w:rsidR="00F67E7C" w:rsidRPr="009A55C4">
        <w:rPr>
          <w:rFonts w:asciiTheme="majorHAnsi" w:eastAsia="Times New Roman" w:hAnsiTheme="majorHAnsi" w:cstheme="majorHAnsi"/>
          <w:color w:val="000000" w:themeColor="text1"/>
          <w:sz w:val="22"/>
          <w:szCs w:val="22"/>
        </w:rPr>
        <w:t>90</w:t>
      </w:r>
      <w:r w:rsidR="005E5DEB">
        <w:rPr>
          <w:rFonts w:asciiTheme="majorHAnsi" w:eastAsia="Times New Roman" w:hAnsiTheme="majorHAnsi" w:cstheme="majorHAnsi"/>
          <w:color w:val="000000" w:themeColor="text1"/>
          <w:sz w:val="22"/>
          <w:szCs w:val="22"/>
        </w:rPr>
        <w:t xml:space="preserve"> percent</w:t>
      </w:r>
      <w:r w:rsidR="00F67E7C" w:rsidRPr="009A55C4">
        <w:rPr>
          <w:rFonts w:asciiTheme="majorHAnsi" w:eastAsia="Times New Roman" w:hAnsiTheme="majorHAnsi" w:cstheme="majorHAnsi"/>
          <w:color w:val="000000" w:themeColor="text1"/>
          <w:sz w:val="22"/>
          <w:szCs w:val="22"/>
        </w:rPr>
        <w:t xml:space="preserve"> of the students who had been praised for effort chose the difficult problems (compared to 40</w:t>
      </w:r>
      <w:r w:rsidR="005E5DEB">
        <w:rPr>
          <w:rFonts w:asciiTheme="majorHAnsi" w:eastAsia="Times New Roman" w:hAnsiTheme="majorHAnsi" w:cstheme="majorHAnsi"/>
          <w:color w:val="000000" w:themeColor="text1"/>
          <w:sz w:val="22"/>
          <w:szCs w:val="22"/>
        </w:rPr>
        <w:t xml:space="preserve"> percent</w:t>
      </w:r>
      <w:r w:rsidR="00F67E7C" w:rsidRPr="009A55C4">
        <w:rPr>
          <w:rFonts w:asciiTheme="majorHAnsi" w:eastAsia="Times New Roman" w:hAnsiTheme="majorHAnsi" w:cstheme="majorHAnsi"/>
          <w:color w:val="000000" w:themeColor="text1"/>
          <w:sz w:val="22"/>
          <w:szCs w:val="22"/>
        </w:rPr>
        <w:t xml:space="preserve"> of the group praised for intelligence). Then they gave all students a difficult set of problems, which everyone failed. The effort-praise students were more likely to rebound after this failure, try again, and learn from their mistakes, performing much better when given a second round of easy puzzles</w:t>
      </w:r>
      <w:r w:rsidR="005E5DEB">
        <w:rPr>
          <w:rFonts w:asciiTheme="majorHAnsi" w:eastAsia="Times New Roman" w:hAnsiTheme="majorHAnsi" w:cstheme="majorHAnsi"/>
          <w:color w:val="000000" w:themeColor="text1"/>
          <w:sz w:val="22"/>
          <w:szCs w:val="22"/>
        </w:rPr>
        <w:t>.</w:t>
      </w:r>
      <w:r w:rsidR="00FB0C44">
        <w:rPr>
          <w:rFonts w:asciiTheme="majorHAnsi" w:eastAsia="Times New Roman" w:hAnsiTheme="majorHAnsi" w:cstheme="majorHAnsi"/>
          <w:color w:val="000000" w:themeColor="text1"/>
          <w:sz w:val="22"/>
          <w:szCs w:val="22"/>
        </w:rPr>
        <w:t xml:space="preserve"> However, </w:t>
      </w:r>
      <w:r w:rsidR="00F67E7C" w:rsidRPr="009A55C4">
        <w:rPr>
          <w:rFonts w:asciiTheme="majorHAnsi" w:eastAsia="Times New Roman" w:hAnsiTheme="majorHAnsi" w:cstheme="majorHAnsi"/>
          <w:color w:val="000000" w:themeColor="text1"/>
          <w:sz w:val="22"/>
          <w:szCs w:val="22"/>
        </w:rPr>
        <w:t xml:space="preserve">the intelligence-praise </w:t>
      </w:r>
      <w:r w:rsidR="005E5DEB">
        <w:rPr>
          <w:rFonts w:asciiTheme="majorHAnsi" w:eastAsia="Times New Roman" w:hAnsiTheme="majorHAnsi" w:cstheme="majorHAnsi"/>
          <w:color w:val="000000" w:themeColor="text1"/>
          <w:sz w:val="22"/>
          <w:szCs w:val="22"/>
        </w:rPr>
        <w:t>students</w:t>
      </w:r>
      <w:r w:rsidR="005E5DEB" w:rsidRPr="009A55C4">
        <w:rPr>
          <w:rFonts w:asciiTheme="majorHAnsi" w:eastAsia="Times New Roman" w:hAnsiTheme="majorHAnsi" w:cstheme="majorHAnsi"/>
          <w:color w:val="000000" w:themeColor="text1"/>
          <w:sz w:val="22"/>
          <w:szCs w:val="22"/>
        </w:rPr>
        <w:t xml:space="preserve"> </w:t>
      </w:r>
      <w:r w:rsidR="00F67E7C" w:rsidRPr="009A55C4">
        <w:rPr>
          <w:rFonts w:asciiTheme="majorHAnsi" w:eastAsia="Times New Roman" w:hAnsiTheme="majorHAnsi" w:cstheme="majorHAnsi"/>
          <w:color w:val="000000" w:themeColor="text1"/>
          <w:sz w:val="22"/>
          <w:szCs w:val="22"/>
        </w:rPr>
        <w:t xml:space="preserve">were more likely to lie about their </w:t>
      </w:r>
      <w:proofErr w:type="gramStart"/>
      <w:r w:rsidR="00F67E7C" w:rsidRPr="009A55C4">
        <w:rPr>
          <w:rFonts w:asciiTheme="majorHAnsi" w:eastAsia="Times New Roman" w:hAnsiTheme="majorHAnsi" w:cstheme="majorHAnsi"/>
          <w:color w:val="000000" w:themeColor="text1"/>
          <w:sz w:val="22"/>
          <w:szCs w:val="22"/>
        </w:rPr>
        <w:t>performance, and</w:t>
      </w:r>
      <w:proofErr w:type="gramEnd"/>
      <w:r w:rsidR="00F67E7C" w:rsidRPr="009A55C4">
        <w:rPr>
          <w:rFonts w:asciiTheme="majorHAnsi" w:eastAsia="Times New Roman" w:hAnsiTheme="majorHAnsi" w:cstheme="majorHAnsi"/>
          <w:color w:val="000000" w:themeColor="text1"/>
          <w:sz w:val="22"/>
          <w:szCs w:val="22"/>
        </w:rPr>
        <w:t xml:space="preserve"> did much worse when given the </w:t>
      </w:r>
      <w:r w:rsidR="00FB0C44">
        <w:rPr>
          <w:rFonts w:asciiTheme="majorHAnsi" w:eastAsia="Times New Roman" w:hAnsiTheme="majorHAnsi" w:cstheme="majorHAnsi"/>
          <w:color w:val="000000" w:themeColor="text1"/>
          <w:sz w:val="22"/>
          <w:szCs w:val="22"/>
        </w:rPr>
        <w:t>second</w:t>
      </w:r>
      <w:r w:rsidR="00F67E7C" w:rsidRPr="009A55C4">
        <w:rPr>
          <w:rFonts w:asciiTheme="majorHAnsi" w:eastAsia="Times New Roman" w:hAnsiTheme="majorHAnsi" w:cstheme="majorHAnsi"/>
          <w:color w:val="000000" w:themeColor="text1"/>
          <w:sz w:val="22"/>
          <w:szCs w:val="22"/>
        </w:rPr>
        <w:t xml:space="preserve"> round of easy puzzles. They were </w:t>
      </w:r>
      <w:r w:rsidR="00041915">
        <w:rPr>
          <w:rFonts w:asciiTheme="majorHAnsi" w:eastAsia="Times New Roman" w:hAnsiTheme="majorHAnsi" w:cstheme="majorHAnsi"/>
          <w:color w:val="000000" w:themeColor="text1"/>
          <w:sz w:val="22"/>
          <w:szCs w:val="22"/>
        </w:rPr>
        <w:t>less</w:t>
      </w:r>
      <w:r w:rsidR="00F67E7C" w:rsidRPr="009A55C4">
        <w:rPr>
          <w:rFonts w:asciiTheme="majorHAnsi" w:eastAsia="Times New Roman" w:hAnsiTheme="majorHAnsi" w:cstheme="majorHAnsi"/>
          <w:color w:val="000000" w:themeColor="text1"/>
          <w:sz w:val="22"/>
          <w:szCs w:val="22"/>
        </w:rPr>
        <w:t xml:space="preserve"> resilient to failure.</w:t>
      </w:r>
    </w:p>
    <w:p w14:paraId="35CA5B7C" w14:textId="77777777" w:rsidR="00DB4C33" w:rsidRDefault="00DB4C33" w:rsidP="00F67E7C">
      <w:pPr>
        <w:rPr>
          <w:rFonts w:ascii="Rockwell" w:eastAsia="Times New Roman" w:hAnsi="Rockwell" w:cs="Calibri"/>
          <w:b/>
          <w:color w:val="1F3864" w:themeColor="accent5" w:themeShade="80"/>
        </w:rPr>
      </w:pPr>
    </w:p>
    <w:p w14:paraId="26B0771F" w14:textId="04A47712" w:rsidR="00DB4C33" w:rsidRDefault="00DB4C33" w:rsidP="00F67E7C">
      <w:pPr>
        <w:rPr>
          <w:rFonts w:ascii="Rockwell" w:eastAsia="Times New Roman" w:hAnsi="Rockwell" w:cs="Calibri"/>
          <w:b/>
          <w:color w:val="1F3864" w:themeColor="accent5" w:themeShade="80"/>
        </w:rPr>
      </w:pPr>
    </w:p>
    <w:p w14:paraId="34789A92" w14:textId="11CEB340" w:rsidR="00DB4C33" w:rsidRDefault="00DB4C33" w:rsidP="00F67E7C">
      <w:pPr>
        <w:rPr>
          <w:rFonts w:ascii="Rockwell" w:eastAsia="Times New Roman" w:hAnsi="Rockwell" w:cs="Calibri"/>
          <w:b/>
          <w:color w:val="1F3864" w:themeColor="accent5" w:themeShade="80"/>
        </w:rPr>
      </w:pPr>
    </w:p>
    <w:p w14:paraId="0D9D5BE3" w14:textId="2F248288" w:rsidR="00F67E7C" w:rsidRPr="00F67E7C" w:rsidRDefault="00241DAA" w:rsidP="00AC6304">
      <w:pPr>
        <w:pStyle w:val="Heading1"/>
        <w:rPr>
          <w:color w:val="000000" w:themeColor="text1"/>
        </w:rPr>
      </w:pPr>
      <w:r w:rsidRPr="00241DAA">
        <w:lastRenderedPageBreak/>
        <w:t>Value for Learnin</w:t>
      </w:r>
      <w:r w:rsidR="00F67E7C" w:rsidRPr="00F67E7C">
        <w:t>g</w:t>
      </w:r>
    </w:p>
    <w:p w14:paraId="244BC8C6" w14:textId="12C43E79" w:rsidR="00241DAA" w:rsidRPr="00AC6304" w:rsidRDefault="00241DAA" w:rsidP="00F67E7C">
      <w:pPr>
        <w:rPr>
          <w:rFonts w:eastAsia="Times New Roman" w:cs="Calibri"/>
          <w:i/>
          <w:color w:val="595959" w:themeColor="text1" w:themeTint="A6"/>
          <w:sz w:val="28"/>
          <w:szCs w:val="22"/>
        </w:rPr>
      </w:pPr>
      <w:r w:rsidRPr="00AC6304">
        <w:rPr>
          <w:rFonts w:eastAsia="Times New Roman" w:cs="Calibri"/>
          <w:i/>
          <w:color w:val="595959" w:themeColor="text1" w:themeTint="A6"/>
          <w:sz w:val="28"/>
          <w:szCs w:val="22"/>
        </w:rPr>
        <w:t>“I see learning as meaningful and connected to my life and goals.”</w:t>
      </w:r>
    </w:p>
    <w:p w14:paraId="31A2A703" w14:textId="3325C040" w:rsidR="00F67E7C" w:rsidRDefault="00F67E7C" w:rsidP="00F67E7C">
      <w:pPr>
        <w:rPr>
          <w:rFonts w:ascii="Rockwell" w:eastAsia="Times New Roman" w:hAnsi="Rockwell" w:cs="Calibri"/>
          <w:color w:val="000000" w:themeColor="text1"/>
          <w:sz w:val="22"/>
          <w:szCs w:val="22"/>
        </w:rPr>
      </w:pPr>
    </w:p>
    <w:p w14:paraId="638258FA" w14:textId="193E7746" w:rsidR="00F67E7C" w:rsidRDefault="00EE383E" w:rsidP="00AC3A33">
      <w:pPr>
        <w:pStyle w:val="last"/>
        <w:shd w:val="clear" w:color="auto" w:fill="FFFFFF"/>
        <w:spacing w:before="0" w:beforeAutospacing="0" w:after="0" w:afterAutospacing="0"/>
        <w:rPr>
          <w:rFonts w:asciiTheme="majorHAnsi" w:hAnsiTheme="majorHAnsi" w:cstheme="majorHAnsi"/>
          <w:color w:val="000000" w:themeColor="text1"/>
          <w:sz w:val="22"/>
          <w:szCs w:val="22"/>
        </w:rPr>
      </w:pPr>
      <w:r w:rsidRPr="00EE383E">
        <w:rPr>
          <w:rFonts w:asciiTheme="majorHAnsi" w:hAnsiTheme="majorHAnsi" w:cstheme="majorHAnsi"/>
          <w:noProof/>
          <w:color w:val="000000" w:themeColor="text1"/>
          <w:sz w:val="22"/>
          <w:szCs w:val="22"/>
        </w:rPr>
        <w:drawing>
          <wp:anchor distT="0" distB="0" distL="114300" distR="114300" simplePos="0" relativeHeight="251668480" behindDoc="0" locked="0" layoutInCell="1" allowOverlap="1" wp14:anchorId="1170E577" wp14:editId="2A4D1DE7">
            <wp:simplePos x="0" y="0"/>
            <wp:positionH relativeFrom="column">
              <wp:posOffset>31898</wp:posOffset>
            </wp:positionH>
            <wp:positionV relativeFrom="paragraph">
              <wp:posOffset>1065161</wp:posOffset>
            </wp:positionV>
            <wp:extent cx="3736975" cy="212598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6975" cy="2125980"/>
                    </a:xfrm>
                    <a:prstGeom prst="rect">
                      <a:avLst/>
                    </a:prstGeom>
                  </pic:spPr>
                </pic:pic>
              </a:graphicData>
            </a:graphic>
            <wp14:sizeRelH relativeFrom="page">
              <wp14:pctWidth>0</wp14:pctWidth>
            </wp14:sizeRelH>
            <wp14:sizeRelV relativeFrom="page">
              <wp14:pctHeight>0</wp14:pctHeight>
            </wp14:sizeRelV>
          </wp:anchor>
        </w:drawing>
      </w:r>
      <w:r w:rsidR="00F67E7C" w:rsidRPr="009A55C4">
        <w:rPr>
          <w:rFonts w:asciiTheme="majorHAnsi" w:hAnsiTheme="majorHAnsi" w:cstheme="majorHAnsi"/>
          <w:color w:val="000000" w:themeColor="text1"/>
          <w:sz w:val="22"/>
          <w:szCs w:val="22"/>
        </w:rPr>
        <w:t xml:space="preserve">One study </w:t>
      </w:r>
      <w:r w:rsidR="00B44520" w:rsidRPr="009A55C4">
        <w:rPr>
          <w:rFonts w:asciiTheme="majorHAnsi" w:hAnsiTheme="majorHAnsi" w:cstheme="majorHAnsi"/>
          <w:color w:val="000000" w:themeColor="text1"/>
          <w:sz w:val="22"/>
          <w:szCs w:val="22"/>
        </w:rPr>
        <w:t xml:space="preserve">by </w:t>
      </w:r>
      <w:hyperlink r:id="rId10" w:history="1">
        <w:r w:rsidR="00505A8D" w:rsidRPr="00AC3A33">
          <w:rPr>
            <w:rStyle w:val="Hyperlink"/>
            <w:rFonts w:asciiTheme="majorHAnsi" w:hAnsiTheme="majorHAnsi" w:cstheme="majorHAnsi"/>
            <w:sz w:val="22"/>
            <w:szCs w:val="22"/>
          </w:rPr>
          <w:t xml:space="preserve">Chris </w:t>
        </w:r>
        <w:proofErr w:type="spellStart"/>
        <w:r w:rsidR="00505A8D" w:rsidRPr="00AC3A33">
          <w:rPr>
            <w:rStyle w:val="Hyperlink"/>
            <w:rFonts w:asciiTheme="majorHAnsi" w:hAnsiTheme="majorHAnsi" w:cstheme="majorHAnsi"/>
            <w:sz w:val="22"/>
            <w:szCs w:val="22"/>
          </w:rPr>
          <w:t>Hulleman</w:t>
        </w:r>
        <w:proofErr w:type="spellEnd"/>
        <w:r w:rsidR="00505A8D" w:rsidRPr="00AC3A33">
          <w:rPr>
            <w:rStyle w:val="Hyperlink"/>
            <w:rFonts w:asciiTheme="majorHAnsi" w:hAnsiTheme="majorHAnsi" w:cstheme="majorHAnsi"/>
            <w:sz w:val="22"/>
            <w:szCs w:val="22"/>
          </w:rPr>
          <w:t xml:space="preserve"> and Judith M. </w:t>
        </w:r>
        <w:proofErr w:type="spellStart"/>
        <w:r w:rsidR="00505A8D" w:rsidRPr="00AC3A33">
          <w:rPr>
            <w:rStyle w:val="Hyperlink"/>
            <w:rFonts w:asciiTheme="majorHAnsi" w:hAnsiTheme="majorHAnsi" w:cstheme="majorHAnsi"/>
            <w:sz w:val="22"/>
            <w:szCs w:val="22"/>
          </w:rPr>
          <w:t>Harackiewicz</w:t>
        </w:r>
        <w:proofErr w:type="spellEnd"/>
      </w:hyperlink>
      <w:r w:rsidR="00505A8D">
        <w:rPr>
          <w:rFonts w:asciiTheme="majorHAnsi" w:hAnsiTheme="majorHAnsi" w:cstheme="majorHAnsi"/>
          <w:sz w:val="22"/>
          <w:szCs w:val="22"/>
        </w:rPr>
        <w:t xml:space="preserve"> </w:t>
      </w:r>
      <w:r w:rsidR="00AC3A33">
        <w:rPr>
          <w:rFonts w:asciiTheme="majorHAnsi" w:hAnsiTheme="majorHAnsi" w:cstheme="majorHAnsi"/>
          <w:color w:val="000000" w:themeColor="text1"/>
          <w:sz w:val="22"/>
          <w:szCs w:val="22"/>
        </w:rPr>
        <w:t xml:space="preserve">studied ninth-graders in </w:t>
      </w:r>
      <w:r w:rsidR="00F67E7C" w:rsidRPr="00505A8D">
        <w:rPr>
          <w:rFonts w:asciiTheme="majorHAnsi" w:hAnsiTheme="majorHAnsi" w:cstheme="majorHAnsi"/>
          <w:color w:val="000000" w:themeColor="text1"/>
          <w:sz w:val="22"/>
          <w:szCs w:val="22"/>
        </w:rPr>
        <w:t>science class</w:t>
      </w:r>
      <w:r w:rsidR="00AC3A33">
        <w:rPr>
          <w:rFonts w:asciiTheme="majorHAnsi" w:hAnsiTheme="majorHAnsi" w:cstheme="majorHAnsi"/>
          <w:color w:val="000000" w:themeColor="text1"/>
          <w:sz w:val="22"/>
          <w:szCs w:val="22"/>
        </w:rPr>
        <w:t>es. In a randomized field experiment, they investigated whether, over the course of a semester, students who wrote about how the class material was personally relevant to them would increase their course grades and interest in science. Students were divided into two randomly selected groups, and e</w:t>
      </w:r>
      <w:r w:rsidR="00F67E7C" w:rsidRPr="00505A8D">
        <w:rPr>
          <w:rFonts w:asciiTheme="majorHAnsi" w:hAnsiTheme="majorHAnsi" w:cstheme="majorHAnsi"/>
          <w:color w:val="000000" w:themeColor="text1"/>
          <w:sz w:val="22"/>
          <w:szCs w:val="22"/>
        </w:rPr>
        <w:t xml:space="preserve">very </w:t>
      </w:r>
      <w:r w:rsidR="00C8311E">
        <w:rPr>
          <w:rFonts w:asciiTheme="majorHAnsi" w:hAnsiTheme="majorHAnsi" w:cstheme="majorHAnsi"/>
          <w:color w:val="000000" w:themeColor="text1"/>
          <w:sz w:val="22"/>
          <w:szCs w:val="22"/>
        </w:rPr>
        <w:t>three</w:t>
      </w:r>
      <w:r w:rsidR="000B32BA">
        <w:rPr>
          <w:rFonts w:asciiTheme="majorHAnsi" w:hAnsiTheme="majorHAnsi" w:cstheme="majorHAnsi"/>
          <w:color w:val="000000" w:themeColor="text1"/>
          <w:sz w:val="22"/>
          <w:szCs w:val="22"/>
        </w:rPr>
        <w:t xml:space="preserve"> to </w:t>
      </w:r>
      <w:r w:rsidR="00C8311E">
        <w:rPr>
          <w:rFonts w:asciiTheme="majorHAnsi" w:hAnsiTheme="majorHAnsi" w:cstheme="majorHAnsi"/>
          <w:color w:val="000000" w:themeColor="text1"/>
          <w:sz w:val="22"/>
          <w:szCs w:val="22"/>
        </w:rPr>
        <w:t>four</w:t>
      </w:r>
      <w:r w:rsidR="00F67E7C" w:rsidRPr="00505A8D">
        <w:rPr>
          <w:rFonts w:asciiTheme="majorHAnsi" w:hAnsiTheme="majorHAnsi" w:cstheme="majorHAnsi"/>
          <w:color w:val="000000" w:themeColor="text1"/>
          <w:sz w:val="22"/>
          <w:szCs w:val="22"/>
        </w:rPr>
        <w:t xml:space="preserve"> </w:t>
      </w:r>
      <w:r w:rsidR="00FF0FFF" w:rsidRPr="00505A8D">
        <w:rPr>
          <w:rFonts w:asciiTheme="majorHAnsi" w:hAnsiTheme="majorHAnsi" w:cstheme="majorHAnsi"/>
          <w:color w:val="000000" w:themeColor="text1"/>
          <w:sz w:val="22"/>
          <w:szCs w:val="22"/>
        </w:rPr>
        <w:t>weeks</w:t>
      </w:r>
      <w:r w:rsidR="00FF0FFF">
        <w:rPr>
          <w:rFonts w:asciiTheme="majorHAnsi" w:hAnsiTheme="majorHAnsi" w:cstheme="majorHAnsi"/>
          <w:color w:val="000000" w:themeColor="text1"/>
          <w:sz w:val="22"/>
          <w:szCs w:val="22"/>
        </w:rPr>
        <w:t xml:space="preserve"> half</w:t>
      </w:r>
      <w:r w:rsidR="00AC3A33">
        <w:rPr>
          <w:rFonts w:asciiTheme="majorHAnsi" w:hAnsiTheme="majorHAnsi" w:cstheme="majorHAnsi"/>
          <w:color w:val="000000" w:themeColor="text1"/>
          <w:sz w:val="22"/>
          <w:szCs w:val="22"/>
        </w:rPr>
        <w:t xml:space="preserve"> of them were tasked with writing summaries of the material while the other half were prompted to write about how the information would be useful to them or a friend/relative in their daily life or future</w:t>
      </w:r>
      <w:r w:rsidR="00F67E7C" w:rsidRPr="00505A8D">
        <w:rPr>
          <w:rFonts w:asciiTheme="majorHAnsi" w:hAnsiTheme="majorHAnsi" w:cstheme="majorHAnsi"/>
          <w:color w:val="000000" w:themeColor="text1"/>
          <w:sz w:val="22"/>
          <w:szCs w:val="22"/>
        </w:rPr>
        <w:t xml:space="preserve">. </w:t>
      </w:r>
      <w:r w:rsidR="00AC3A33">
        <w:rPr>
          <w:rFonts w:asciiTheme="majorHAnsi" w:hAnsiTheme="majorHAnsi" w:cstheme="majorHAnsi"/>
          <w:color w:val="000000" w:themeColor="text1"/>
          <w:sz w:val="22"/>
          <w:szCs w:val="22"/>
        </w:rPr>
        <w:t>The researchers</w:t>
      </w:r>
      <w:r w:rsidR="00F67E7C" w:rsidRPr="00505A8D">
        <w:rPr>
          <w:rFonts w:asciiTheme="majorHAnsi" w:hAnsiTheme="majorHAnsi" w:cstheme="majorHAnsi"/>
          <w:color w:val="000000" w:themeColor="text1"/>
          <w:sz w:val="22"/>
          <w:szCs w:val="22"/>
        </w:rPr>
        <w:t xml:space="preserve"> found that just prompting the students to think about relevance managed to close the achievement gap between minority and white students by 40 percent. Another study had the same sort of reflection sessions but also asked students to self-rate their science abilities. Again, what they saw was that the reflections closed the achievement gap, not just in ability but also in self-esteem.</w:t>
      </w:r>
    </w:p>
    <w:p w14:paraId="15E511BF" w14:textId="7D033FA2" w:rsidR="00DB4C33" w:rsidRPr="00505A8D" w:rsidRDefault="00DB4C33" w:rsidP="00AC3A33">
      <w:pPr>
        <w:pStyle w:val="last"/>
        <w:shd w:val="clear" w:color="auto" w:fill="FFFFFF"/>
        <w:spacing w:before="0" w:beforeAutospacing="0" w:after="0" w:afterAutospacing="0"/>
        <w:rPr>
          <w:rFonts w:ascii="Helvetica Neue" w:hAnsi="Helvetica Neue"/>
          <w:b/>
          <w:bCs/>
          <w:color w:val="666666"/>
          <w:sz w:val="21"/>
          <w:szCs w:val="21"/>
        </w:rPr>
      </w:pPr>
    </w:p>
    <w:p w14:paraId="05FB8FE8" w14:textId="77777777" w:rsidR="00F8783F" w:rsidRPr="00F67E7C" w:rsidRDefault="00F8783F" w:rsidP="00AC6304">
      <w:pPr>
        <w:pStyle w:val="Heading1"/>
      </w:pPr>
      <w:r w:rsidRPr="00241DAA">
        <w:t>Sense of Belonging</w:t>
      </w:r>
    </w:p>
    <w:p w14:paraId="1ECC6FC8" w14:textId="23CCA7C4" w:rsidR="00F8783F" w:rsidRPr="00AC6304" w:rsidRDefault="00F8783F" w:rsidP="00F8783F">
      <w:pPr>
        <w:rPr>
          <w:rFonts w:eastAsia="Times New Roman" w:cs="Calibri"/>
          <w:i/>
          <w:color w:val="595959" w:themeColor="text1" w:themeTint="A6"/>
          <w:sz w:val="28"/>
          <w:szCs w:val="22"/>
        </w:rPr>
      </w:pPr>
      <w:r w:rsidRPr="00AC6304">
        <w:rPr>
          <w:rFonts w:eastAsia="Times New Roman" w:cs="Calibri"/>
          <w:i/>
          <w:color w:val="595959" w:themeColor="text1" w:themeTint="A6"/>
          <w:sz w:val="28"/>
          <w:szCs w:val="22"/>
        </w:rPr>
        <w:t>“I belong in an academic community.”</w:t>
      </w:r>
    </w:p>
    <w:p w14:paraId="23E8FD7C" w14:textId="77777777" w:rsidR="00F8783F" w:rsidRPr="00AC6304" w:rsidRDefault="00F8783F" w:rsidP="00F8783F">
      <w:pPr>
        <w:rPr>
          <w:rFonts w:eastAsia="Times New Roman" w:cs="Calibri"/>
          <w:i/>
          <w:color w:val="595959" w:themeColor="text1" w:themeTint="A6"/>
          <w:sz w:val="22"/>
          <w:szCs w:val="22"/>
        </w:rPr>
      </w:pPr>
    </w:p>
    <w:p w14:paraId="3C514FDE" w14:textId="618F92C4" w:rsidR="00F8783F" w:rsidRPr="009A55C4" w:rsidRDefault="00184BDE" w:rsidP="00F8783F">
      <w:pPr>
        <w:rPr>
          <w:rFonts w:asciiTheme="majorHAnsi" w:eastAsia="Times New Roman" w:hAnsiTheme="majorHAnsi" w:cstheme="majorHAnsi"/>
        </w:rPr>
      </w:pPr>
      <w:r w:rsidRPr="00184BDE">
        <w:rPr>
          <w:noProof/>
        </w:rPr>
        <w:drawing>
          <wp:anchor distT="0" distB="0" distL="114300" distR="114300" simplePos="0" relativeHeight="251669504" behindDoc="0" locked="0" layoutInCell="1" allowOverlap="1" wp14:anchorId="35C3A14A" wp14:editId="3D7FFED7">
            <wp:simplePos x="0" y="0"/>
            <wp:positionH relativeFrom="column">
              <wp:posOffset>2522220</wp:posOffset>
            </wp:positionH>
            <wp:positionV relativeFrom="paragraph">
              <wp:posOffset>867233</wp:posOffset>
            </wp:positionV>
            <wp:extent cx="3538220" cy="1958340"/>
            <wp:effectExtent l="0" t="0" r="508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38220" cy="1958340"/>
                    </a:xfrm>
                    <a:prstGeom prst="rect">
                      <a:avLst/>
                    </a:prstGeom>
                  </pic:spPr>
                </pic:pic>
              </a:graphicData>
            </a:graphic>
            <wp14:sizeRelH relativeFrom="page">
              <wp14:pctWidth>0</wp14:pctWidth>
            </wp14:sizeRelH>
            <wp14:sizeRelV relativeFrom="page">
              <wp14:pctHeight>0</wp14:pctHeight>
            </wp14:sizeRelV>
          </wp:anchor>
        </w:drawing>
      </w:r>
      <w:r w:rsidR="00F8783F" w:rsidRPr="009A55C4">
        <w:rPr>
          <w:rFonts w:asciiTheme="majorHAnsi" w:eastAsia="Times New Roman" w:hAnsiTheme="majorHAnsi" w:cstheme="majorHAnsi"/>
          <w:color w:val="000000" w:themeColor="text1"/>
          <w:sz w:val="22"/>
          <w:szCs w:val="22"/>
        </w:rPr>
        <w:t xml:space="preserve">A study by </w:t>
      </w:r>
      <w:hyperlink r:id="rId12" w:history="1">
        <w:r w:rsidR="00F8783F" w:rsidRPr="009A55C4">
          <w:rPr>
            <w:rStyle w:val="Hyperlink"/>
            <w:rFonts w:asciiTheme="majorHAnsi" w:eastAsia="Times New Roman" w:hAnsiTheme="majorHAnsi" w:cstheme="majorHAnsi"/>
            <w:sz w:val="22"/>
            <w:szCs w:val="22"/>
          </w:rPr>
          <w:t>Claude Steele</w:t>
        </w:r>
      </w:hyperlink>
      <w:r w:rsidR="00B71371">
        <w:rPr>
          <w:rStyle w:val="Hyperlink"/>
          <w:rFonts w:asciiTheme="majorHAnsi" w:eastAsia="Times New Roman" w:hAnsiTheme="majorHAnsi" w:cstheme="majorHAnsi"/>
          <w:sz w:val="22"/>
          <w:szCs w:val="22"/>
        </w:rPr>
        <w:t xml:space="preserve"> and Joshua Anderson</w:t>
      </w:r>
      <w:r w:rsidR="00F8783F" w:rsidRPr="009A55C4">
        <w:rPr>
          <w:rFonts w:asciiTheme="majorHAnsi" w:eastAsia="Times New Roman" w:hAnsiTheme="majorHAnsi" w:cstheme="majorHAnsi"/>
          <w:color w:val="000000" w:themeColor="text1"/>
          <w:sz w:val="22"/>
          <w:szCs w:val="22"/>
        </w:rPr>
        <w:t xml:space="preserve"> analyzed stereotype threat.</w:t>
      </w:r>
      <w:r w:rsidR="00FF0FFF">
        <w:rPr>
          <w:rFonts w:asciiTheme="majorHAnsi" w:eastAsia="Times New Roman" w:hAnsiTheme="majorHAnsi" w:cstheme="majorHAnsi"/>
          <w:color w:val="000000" w:themeColor="text1"/>
          <w:sz w:val="22"/>
          <w:szCs w:val="22"/>
        </w:rPr>
        <w:t xml:space="preserve"> I</w:t>
      </w:r>
      <w:r w:rsidR="00F8783F" w:rsidRPr="009A55C4">
        <w:rPr>
          <w:rFonts w:asciiTheme="majorHAnsi" w:eastAsia="Times New Roman" w:hAnsiTheme="majorHAnsi" w:cstheme="majorHAnsi"/>
          <w:color w:val="000000" w:themeColor="text1"/>
          <w:sz w:val="22"/>
          <w:szCs w:val="22"/>
        </w:rPr>
        <w:t xml:space="preserve">f a student </w:t>
      </w:r>
      <w:r w:rsidR="00FF0FFF">
        <w:rPr>
          <w:rFonts w:asciiTheme="majorHAnsi" w:eastAsia="Times New Roman" w:hAnsiTheme="majorHAnsi" w:cstheme="majorHAnsi"/>
          <w:color w:val="000000" w:themeColor="text1"/>
          <w:sz w:val="22"/>
          <w:szCs w:val="22"/>
        </w:rPr>
        <w:t>identifies with</w:t>
      </w:r>
      <w:r w:rsidR="00F8783F" w:rsidRPr="009A55C4">
        <w:rPr>
          <w:rFonts w:asciiTheme="majorHAnsi" w:eastAsia="Times New Roman" w:hAnsiTheme="majorHAnsi" w:cstheme="majorHAnsi"/>
          <w:color w:val="000000" w:themeColor="text1"/>
          <w:sz w:val="22"/>
          <w:szCs w:val="22"/>
        </w:rPr>
        <w:t xml:space="preserve"> a </w:t>
      </w:r>
      <w:r w:rsidR="00FF0FFF">
        <w:rPr>
          <w:rFonts w:asciiTheme="majorHAnsi" w:eastAsia="Times New Roman" w:hAnsiTheme="majorHAnsi" w:cstheme="majorHAnsi"/>
          <w:color w:val="000000" w:themeColor="text1"/>
          <w:sz w:val="22"/>
          <w:szCs w:val="22"/>
        </w:rPr>
        <w:t xml:space="preserve">group </w:t>
      </w:r>
      <w:r w:rsidR="00F8783F" w:rsidRPr="009A55C4">
        <w:rPr>
          <w:rFonts w:asciiTheme="majorHAnsi" w:eastAsia="Times New Roman" w:hAnsiTheme="majorHAnsi" w:cstheme="majorHAnsi"/>
          <w:color w:val="000000" w:themeColor="text1"/>
          <w:sz w:val="22"/>
          <w:szCs w:val="22"/>
        </w:rPr>
        <w:t>stigmatized by factors like race or gender, they may believe that they are limited, that they are</w:t>
      </w:r>
      <w:r w:rsidR="00FF0FFF">
        <w:rPr>
          <w:rFonts w:asciiTheme="majorHAnsi" w:eastAsia="Times New Roman" w:hAnsiTheme="majorHAnsi" w:cstheme="majorHAnsi"/>
          <w:color w:val="000000" w:themeColor="text1"/>
          <w:sz w:val="22"/>
          <w:szCs w:val="22"/>
        </w:rPr>
        <w:t xml:space="preserve"> no</w:t>
      </w:r>
      <w:r w:rsidR="00F8783F" w:rsidRPr="009A55C4">
        <w:rPr>
          <w:rFonts w:asciiTheme="majorHAnsi" w:eastAsia="Times New Roman" w:hAnsiTheme="majorHAnsi" w:cstheme="majorHAnsi"/>
          <w:color w:val="000000" w:themeColor="text1"/>
          <w:sz w:val="22"/>
          <w:szCs w:val="22"/>
        </w:rPr>
        <w:t>t capable of doing certain things</w:t>
      </w:r>
      <w:r w:rsidR="00FF0FFF">
        <w:rPr>
          <w:rFonts w:asciiTheme="majorHAnsi" w:eastAsia="Times New Roman" w:hAnsiTheme="majorHAnsi" w:cstheme="majorHAnsi"/>
          <w:color w:val="000000" w:themeColor="text1"/>
          <w:sz w:val="22"/>
          <w:szCs w:val="22"/>
        </w:rPr>
        <w:t>. E</w:t>
      </w:r>
      <w:r w:rsidR="00F8783F" w:rsidRPr="009A55C4">
        <w:rPr>
          <w:rFonts w:asciiTheme="majorHAnsi" w:eastAsia="Times New Roman" w:hAnsiTheme="majorHAnsi" w:cstheme="majorHAnsi"/>
          <w:color w:val="000000" w:themeColor="text1"/>
          <w:sz w:val="22"/>
          <w:szCs w:val="22"/>
        </w:rPr>
        <w:t xml:space="preserve">ven if students don’t believe the stereotype themselves, anxiety about confirming those negative stereotypes to others has been shown to bring down test scores. In Steele’s study, they gave two different groups of students the same test but with different instructions. One was told: </w:t>
      </w:r>
      <w:r w:rsidR="00FF0FFF">
        <w:rPr>
          <w:rFonts w:asciiTheme="majorHAnsi" w:eastAsia="Times New Roman" w:hAnsiTheme="majorHAnsi" w:cstheme="majorHAnsi"/>
          <w:color w:val="000000" w:themeColor="text1"/>
          <w:sz w:val="22"/>
          <w:szCs w:val="22"/>
        </w:rPr>
        <w:t>“</w:t>
      </w:r>
      <w:r w:rsidR="00C8311E">
        <w:rPr>
          <w:rFonts w:asciiTheme="majorHAnsi" w:eastAsia="Times New Roman" w:hAnsiTheme="majorHAnsi" w:cstheme="majorHAnsi"/>
          <w:color w:val="000000" w:themeColor="text1"/>
          <w:sz w:val="22"/>
          <w:szCs w:val="22"/>
        </w:rPr>
        <w:t>T</w:t>
      </w:r>
      <w:r w:rsidR="00F8783F" w:rsidRPr="009A55C4">
        <w:rPr>
          <w:rFonts w:asciiTheme="majorHAnsi" w:eastAsia="Times New Roman" w:hAnsiTheme="majorHAnsi" w:cstheme="majorHAnsi"/>
          <w:color w:val="000000" w:themeColor="text1"/>
          <w:sz w:val="22"/>
          <w:szCs w:val="22"/>
        </w:rPr>
        <w:t xml:space="preserve">his is a test of your </w:t>
      </w:r>
      <w:r w:rsidR="00732300">
        <w:rPr>
          <w:rFonts w:asciiTheme="majorHAnsi" w:eastAsia="Times New Roman" w:hAnsiTheme="majorHAnsi" w:cstheme="majorHAnsi"/>
          <w:color w:val="000000" w:themeColor="text1"/>
          <w:sz w:val="22"/>
          <w:szCs w:val="22"/>
        </w:rPr>
        <w:t>verbal abilities</w:t>
      </w:r>
      <w:r w:rsidR="00F8783F" w:rsidRPr="009A55C4">
        <w:rPr>
          <w:rFonts w:asciiTheme="majorHAnsi" w:eastAsia="Times New Roman" w:hAnsiTheme="majorHAnsi" w:cstheme="majorHAnsi"/>
          <w:color w:val="000000" w:themeColor="text1"/>
          <w:sz w:val="22"/>
          <w:szCs w:val="22"/>
        </w:rPr>
        <w:t>.</w:t>
      </w:r>
      <w:r w:rsidR="00FF0FFF">
        <w:rPr>
          <w:rFonts w:asciiTheme="majorHAnsi" w:eastAsia="Times New Roman" w:hAnsiTheme="majorHAnsi" w:cstheme="majorHAnsi"/>
          <w:color w:val="000000" w:themeColor="text1"/>
          <w:sz w:val="22"/>
          <w:szCs w:val="22"/>
        </w:rPr>
        <w:t>”</w:t>
      </w:r>
      <w:r w:rsidR="00F8783F" w:rsidRPr="009A55C4">
        <w:rPr>
          <w:rFonts w:asciiTheme="majorHAnsi" w:eastAsia="Times New Roman" w:hAnsiTheme="majorHAnsi" w:cstheme="majorHAnsi"/>
          <w:color w:val="000000" w:themeColor="text1"/>
          <w:sz w:val="22"/>
          <w:szCs w:val="22"/>
        </w:rPr>
        <w:t xml:space="preserve"> The other was told: </w:t>
      </w:r>
      <w:r w:rsidR="00732300">
        <w:rPr>
          <w:rFonts w:asciiTheme="majorHAnsi" w:eastAsia="Times New Roman" w:hAnsiTheme="majorHAnsi" w:cstheme="majorHAnsi"/>
          <w:color w:val="000000" w:themeColor="text1"/>
          <w:sz w:val="22"/>
          <w:szCs w:val="22"/>
        </w:rPr>
        <w:t>“</w:t>
      </w:r>
      <w:r w:rsidR="00C8311E">
        <w:rPr>
          <w:rFonts w:asciiTheme="majorHAnsi" w:eastAsia="Times New Roman" w:hAnsiTheme="majorHAnsi" w:cstheme="majorHAnsi"/>
          <w:color w:val="000000" w:themeColor="text1"/>
          <w:sz w:val="22"/>
          <w:szCs w:val="22"/>
        </w:rPr>
        <w:t>W</w:t>
      </w:r>
      <w:r w:rsidR="00732300" w:rsidRPr="00732300">
        <w:rPr>
          <w:rFonts w:asciiTheme="majorHAnsi" w:eastAsia="Times New Roman" w:hAnsiTheme="majorHAnsi" w:cstheme="majorHAnsi"/>
          <w:color w:val="000000" w:themeColor="text1"/>
          <w:sz w:val="22"/>
          <w:szCs w:val="22"/>
        </w:rPr>
        <w:t>e</w:t>
      </w:r>
      <w:r w:rsidR="00C8311E">
        <w:rPr>
          <w:rFonts w:asciiTheme="majorHAnsi" w:eastAsia="Times New Roman" w:hAnsiTheme="majorHAnsi" w:cstheme="majorHAnsi"/>
          <w:color w:val="000000" w:themeColor="text1"/>
          <w:sz w:val="22"/>
          <w:szCs w:val="22"/>
        </w:rPr>
        <w:t>’</w:t>
      </w:r>
      <w:r w:rsidR="00732300" w:rsidRPr="00732300">
        <w:rPr>
          <w:rFonts w:asciiTheme="majorHAnsi" w:eastAsia="Times New Roman" w:hAnsiTheme="majorHAnsi" w:cstheme="majorHAnsi"/>
          <w:color w:val="000000" w:themeColor="text1"/>
          <w:sz w:val="22"/>
          <w:szCs w:val="22"/>
        </w:rPr>
        <w:t>re trying to understand the factors involved in solving verbal problems</w:t>
      </w:r>
      <w:r w:rsidR="00F8783F" w:rsidRPr="009A55C4">
        <w:rPr>
          <w:rFonts w:asciiTheme="majorHAnsi" w:eastAsia="Times New Roman" w:hAnsiTheme="majorHAnsi" w:cstheme="majorHAnsi"/>
          <w:color w:val="000000" w:themeColor="text1"/>
          <w:sz w:val="22"/>
          <w:szCs w:val="22"/>
        </w:rPr>
        <w:t>.</w:t>
      </w:r>
      <w:r w:rsidR="00732300">
        <w:rPr>
          <w:rFonts w:asciiTheme="majorHAnsi" w:eastAsia="Times New Roman" w:hAnsiTheme="majorHAnsi" w:cstheme="majorHAnsi"/>
          <w:color w:val="000000" w:themeColor="text1"/>
          <w:sz w:val="22"/>
          <w:szCs w:val="22"/>
        </w:rPr>
        <w:t>”</w:t>
      </w:r>
      <w:r w:rsidR="00F8783F" w:rsidRPr="009A55C4">
        <w:rPr>
          <w:rFonts w:asciiTheme="majorHAnsi" w:eastAsia="Times New Roman" w:hAnsiTheme="majorHAnsi" w:cstheme="majorHAnsi"/>
          <w:color w:val="000000" w:themeColor="text1"/>
          <w:sz w:val="22"/>
          <w:szCs w:val="22"/>
        </w:rPr>
        <w:t xml:space="preserve"> What they found was that in the first group, there was a significant racial achievement gap</w:t>
      </w:r>
      <w:r w:rsidR="00C8311E">
        <w:rPr>
          <w:rFonts w:asciiTheme="majorHAnsi" w:eastAsia="Times New Roman" w:hAnsiTheme="majorHAnsi" w:cstheme="majorHAnsi"/>
          <w:color w:val="000000" w:themeColor="text1"/>
          <w:sz w:val="22"/>
          <w:szCs w:val="22"/>
        </w:rPr>
        <w:t>—</w:t>
      </w:r>
      <w:r w:rsidR="00F8783F" w:rsidRPr="009A55C4">
        <w:rPr>
          <w:rFonts w:asciiTheme="majorHAnsi" w:eastAsia="Times New Roman" w:hAnsiTheme="majorHAnsi" w:cstheme="majorHAnsi"/>
          <w:color w:val="000000" w:themeColor="text1"/>
          <w:sz w:val="22"/>
          <w:szCs w:val="22"/>
        </w:rPr>
        <w:t>that black students performed worse than white students. In the second group, however, that gap was erased. Just reframing the test was enough to basically remove the effects of stereotype threat.</w:t>
      </w:r>
      <w:r w:rsidR="00DB4C33" w:rsidRPr="00DB4C33">
        <w:rPr>
          <w:noProof/>
        </w:rPr>
        <w:t xml:space="preserve"> </w:t>
      </w:r>
    </w:p>
    <w:p w14:paraId="1671DEFA" w14:textId="41CAF9F5" w:rsidR="00F8783F" w:rsidRPr="009A55C4" w:rsidRDefault="003C2FD7" w:rsidP="00F8783F">
      <w:pPr>
        <w:rPr>
          <w:rFonts w:asciiTheme="majorHAnsi" w:eastAsia="Times New Roman" w:hAnsiTheme="majorHAnsi" w:cstheme="majorHAnsi"/>
          <w:color w:val="000000" w:themeColor="text1"/>
          <w:sz w:val="22"/>
          <w:szCs w:val="22"/>
        </w:rPr>
      </w:pPr>
      <w:r w:rsidRPr="003C2FD7">
        <w:rPr>
          <w:rFonts w:asciiTheme="majorHAnsi" w:eastAsia="Times New Roman" w:hAnsiTheme="majorHAnsi" w:cstheme="majorHAnsi"/>
          <w:noProof/>
          <w:color w:val="000000" w:themeColor="text1"/>
          <w:sz w:val="22"/>
          <w:szCs w:val="22"/>
        </w:rPr>
        <w:lastRenderedPageBreak/>
        <w:drawing>
          <wp:anchor distT="0" distB="0" distL="114300" distR="114300" simplePos="0" relativeHeight="251667456" behindDoc="0" locked="0" layoutInCell="1" allowOverlap="1" wp14:anchorId="1938FEF1" wp14:editId="64E74210">
            <wp:simplePos x="0" y="0"/>
            <wp:positionH relativeFrom="column">
              <wp:posOffset>0</wp:posOffset>
            </wp:positionH>
            <wp:positionV relativeFrom="paragraph">
              <wp:posOffset>156588</wp:posOffset>
            </wp:positionV>
            <wp:extent cx="2957195" cy="2076450"/>
            <wp:effectExtent l="0" t="0" r="1905"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7195" cy="2076450"/>
                    </a:xfrm>
                    <a:prstGeom prst="rect">
                      <a:avLst/>
                    </a:prstGeom>
                  </pic:spPr>
                </pic:pic>
              </a:graphicData>
            </a:graphic>
            <wp14:sizeRelH relativeFrom="page">
              <wp14:pctWidth>0</wp14:pctWidth>
            </wp14:sizeRelH>
            <wp14:sizeRelV relativeFrom="page">
              <wp14:pctHeight>0</wp14:pctHeight>
            </wp14:sizeRelV>
          </wp:anchor>
        </w:drawing>
      </w:r>
    </w:p>
    <w:p w14:paraId="2983E2CE" w14:textId="46F135CB" w:rsidR="00F8783F" w:rsidRPr="009A55C4" w:rsidRDefault="00F8783F" w:rsidP="00F8783F">
      <w:pPr>
        <w:rPr>
          <w:rFonts w:asciiTheme="majorHAnsi" w:eastAsia="Times New Roman" w:hAnsiTheme="majorHAnsi" w:cstheme="majorHAnsi"/>
        </w:rPr>
      </w:pPr>
      <w:r w:rsidRPr="009A55C4">
        <w:rPr>
          <w:rFonts w:asciiTheme="majorHAnsi" w:eastAsia="Times New Roman" w:hAnsiTheme="majorHAnsi" w:cstheme="majorHAnsi"/>
          <w:color w:val="000000" w:themeColor="text1"/>
          <w:sz w:val="22"/>
          <w:szCs w:val="22"/>
        </w:rPr>
        <w:t xml:space="preserve">A study by </w:t>
      </w:r>
      <w:hyperlink r:id="rId14" w:history="1">
        <w:r w:rsidRPr="009A55C4">
          <w:rPr>
            <w:rStyle w:val="Hyperlink"/>
            <w:rFonts w:asciiTheme="majorHAnsi" w:eastAsia="Times New Roman" w:hAnsiTheme="majorHAnsi" w:cstheme="majorHAnsi"/>
            <w:sz w:val="22"/>
            <w:szCs w:val="22"/>
          </w:rPr>
          <w:t>David Yeager</w:t>
        </w:r>
      </w:hyperlink>
      <w:r w:rsidRPr="009A55C4">
        <w:rPr>
          <w:rFonts w:asciiTheme="majorHAnsi" w:eastAsia="Times New Roman" w:hAnsiTheme="majorHAnsi" w:cstheme="majorHAnsi"/>
          <w:color w:val="000000" w:themeColor="text1"/>
          <w:sz w:val="22"/>
          <w:szCs w:val="22"/>
        </w:rPr>
        <w:t xml:space="preserve"> looked at how students responded to feedback on essays. Some students got standard comments back,</w:t>
      </w:r>
      <w:r w:rsidR="00A0536E">
        <w:rPr>
          <w:rFonts w:asciiTheme="majorHAnsi" w:eastAsia="Times New Roman" w:hAnsiTheme="majorHAnsi" w:cstheme="majorHAnsi"/>
          <w:color w:val="000000" w:themeColor="text1"/>
          <w:sz w:val="22"/>
          <w:szCs w:val="22"/>
        </w:rPr>
        <w:t xml:space="preserve"> such as “</w:t>
      </w:r>
      <w:r w:rsidR="00A0536E" w:rsidRPr="00A0536E">
        <w:rPr>
          <w:rFonts w:asciiTheme="majorHAnsi" w:eastAsia="Times New Roman" w:hAnsiTheme="majorHAnsi" w:cstheme="majorHAnsi"/>
          <w:color w:val="000000" w:themeColor="text1"/>
          <w:sz w:val="22"/>
          <w:szCs w:val="22"/>
        </w:rPr>
        <w:t>I</w:t>
      </w:r>
      <w:r w:rsidR="00C8311E">
        <w:rPr>
          <w:rFonts w:asciiTheme="majorHAnsi" w:eastAsia="Times New Roman" w:hAnsiTheme="majorHAnsi" w:cstheme="majorHAnsi"/>
          <w:color w:val="000000" w:themeColor="text1"/>
          <w:sz w:val="22"/>
          <w:szCs w:val="22"/>
        </w:rPr>
        <w:t>’</w:t>
      </w:r>
      <w:r w:rsidR="00A0536E" w:rsidRPr="00A0536E">
        <w:rPr>
          <w:rFonts w:asciiTheme="majorHAnsi" w:eastAsia="Times New Roman" w:hAnsiTheme="majorHAnsi" w:cstheme="majorHAnsi"/>
          <w:color w:val="000000" w:themeColor="text1"/>
          <w:sz w:val="22"/>
          <w:szCs w:val="22"/>
        </w:rPr>
        <w:t>m giving you these comments so that you’ll have feedback on your paper</w:t>
      </w:r>
      <w:r w:rsidR="00A0536E">
        <w:rPr>
          <w:rFonts w:asciiTheme="majorHAnsi" w:eastAsia="Times New Roman" w:hAnsiTheme="majorHAnsi" w:cstheme="majorHAnsi"/>
          <w:color w:val="000000" w:themeColor="text1"/>
          <w:sz w:val="22"/>
          <w:szCs w:val="22"/>
        </w:rPr>
        <w:t>.”</w:t>
      </w:r>
      <w:r w:rsidRPr="009A55C4">
        <w:rPr>
          <w:rFonts w:asciiTheme="majorHAnsi" w:eastAsia="Times New Roman" w:hAnsiTheme="majorHAnsi" w:cstheme="majorHAnsi"/>
          <w:color w:val="000000" w:themeColor="text1"/>
          <w:sz w:val="22"/>
          <w:szCs w:val="22"/>
        </w:rPr>
        <w:t xml:space="preserve"> </w:t>
      </w:r>
      <w:r w:rsidR="00A0536E">
        <w:rPr>
          <w:rFonts w:asciiTheme="majorHAnsi" w:eastAsia="Times New Roman" w:hAnsiTheme="majorHAnsi" w:cstheme="majorHAnsi"/>
          <w:color w:val="000000" w:themeColor="text1"/>
          <w:sz w:val="22"/>
          <w:szCs w:val="22"/>
        </w:rPr>
        <w:t>S</w:t>
      </w:r>
      <w:r w:rsidRPr="009A55C4">
        <w:rPr>
          <w:rFonts w:asciiTheme="majorHAnsi" w:eastAsia="Times New Roman" w:hAnsiTheme="majorHAnsi" w:cstheme="majorHAnsi"/>
          <w:color w:val="000000" w:themeColor="text1"/>
          <w:sz w:val="22"/>
          <w:szCs w:val="22"/>
        </w:rPr>
        <w:t xml:space="preserve">ome students </w:t>
      </w:r>
      <w:r w:rsidR="00A0536E">
        <w:rPr>
          <w:rFonts w:asciiTheme="majorHAnsi" w:eastAsia="Times New Roman" w:hAnsiTheme="majorHAnsi" w:cstheme="majorHAnsi"/>
          <w:color w:val="000000" w:themeColor="text1"/>
          <w:sz w:val="22"/>
          <w:szCs w:val="22"/>
        </w:rPr>
        <w:t>received feedback</w:t>
      </w:r>
      <w:r w:rsidRPr="009A55C4">
        <w:rPr>
          <w:rFonts w:asciiTheme="majorHAnsi" w:eastAsia="Times New Roman" w:hAnsiTheme="majorHAnsi" w:cstheme="majorHAnsi"/>
          <w:color w:val="000000" w:themeColor="text1"/>
          <w:sz w:val="22"/>
          <w:szCs w:val="22"/>
        </w:rPr>
        <w:t xml:space="preserve"> that said, “I am giving you these comments because I have high expectations of </w:t>
      </w:r>
      <w:r w:rsidR="007F0DED" w:rsidRPr="009A55C4">
        <w:rPr>
          <w:rFonts w:asciiTheme="majorHAnsi" w:eastAsia="Times New Roman" w:hAnsiTheme="majorHAnsi" w:cstheme="majorHAnsi"/>
          <w:color w:val="000000" w:themeColor="text1"/>
          <w:sz w:val="22"/>
          <w:szCs w:val="22"/>
        </w:rPr>
        <w:t>you,</w:t>
      </w:r>
      <w:r w:rsidRPr="009A55C4">
        <w:rPr>
          <w:rFonts w:asciiTheme="majorHAnsi" w:eastAsia="Times New Roman" w:hAnsiTheme="majorHAnsi" w:cstheme="majorHAnsi"/>
          <w:color w:val="000000" w:themeColor="text1"/>
          <w:sz w:val="22"/>
          <w:szCs w:val="22"/>
        </w:rPr>
        <w:t xml:space="preserve"> and I know you can reach them.” </w:t>
      </w:r>
      <w:r w:rsidR="00DE7675">
        <w:rPr>
          <w:rFonts w:asciiTheme="majorHAnsi" w:eastAsia="Times New Roman" w:hAnsiTheme="majorHAnsi" w:cstheme="majorHAnsi"/>
          <w:color w:val="000000" w:themeColor="text1"/>
          <w:sz w:val="22"/>
          <w:szCs w:val="22"/>
        </w:rPr>
        <w:t>W</w:t>
      </w:r>
      <w:r w:rsidRPr="009A55C4">
        <w:rPr>
          <w:rFonts w:asciiTheme="majorHAnsi" w:eastAsia="Times New Roman" w:hAnsiTheme="majorHAnsi" w:cstheme="majorHAnsi"/>
          <w:color w:val="000000" w:themeColor="text1"/>
          <w:sz w:val="22"/>
          <w:szCs w:val="22"/>
        </w:rPr>
        <w:t>hen it came time to turn in revisions,</w:t>
      </w:r>
      <w:r w:rsidR="00F71D05">
        <w:rPr>
          <w:rFonts w:asciiTheme="majorHAnsi" w:eastAsia="Times New Roman" w:hAnsiTheme="majorHAnsi" w:cstheme="majorHAnsi"/>
          <w:color w:val="000000" w:themeColor="text1"/>
          <w:sz w:val="22"/>
          <w:szCs w:val="22"/>
        </w:rPr>
        <w:t xml:space="preserve"> </w:t>
      </w:r>
      <w:r w:rsidRPr="009A55C4">
        <w:rPr>
          <w:rFonts w:asciiTheme="majorHAnsi" w:eastAsia="Times New Roman" w:hAnsiTheme="majorHAnsi" w:cstheme="majorHAnsi"/>
          <w:color w:val="000000" w:themeColor="text1"/>
          <w:sz w:val="22"/>
          <w:szCs w:val="22"/>
        </w:rPr>
        <w:t>the first group saw a racial gap in returns, the second group saw basically none.</w:t>
      </w:r>
      <w:r w:rsidR="003C2FD7" w:rsidRPr="003C2FD7">
        <w:rPr>
          <w:noProof/>
        </w:rPr>
        <w:t xml:space="preserve"> </w:t>
      </w:r>
    </w:p>
    <w:p w14:paraId="43A0C556" w14:textId="77777777" w:rsidR="00F8783F" w:rsidRPr="00F67E7C" w:rsidRDefault="00F8783F" w:rsidP="00F8783F">
      <w:pPr>
        <w:rPr>
          <w:rFonts w:ascii="Rockwell" w:eastAsia="Times New Roman" w:hAnsi="Rockwell" w:cs="Calibri"/>
          <w:color w:val="000000" w:themeColor="text1"/>
          <w:sz w:val="22"/>
          <w:szCs w:val="22"/>
        </w:rPr>
      </w:pPr>
    </w:p>
    <w:p w14:paraId="0280B5F6" w14:textId="137CED23" w:rsidR="00F67E7C" w:rsidRPr="009A55C4" w:rsidRDefault="00F67E7C" w:rsidP="00F67E7C">
      <w:pPr>
        <w:rPr>
          <w:rFonts w:asciiTheme="majorHAnsi" w:eastAsia="Times New Roman" w:hAnsiTheme="majorHAnsi" w:cstheme="majorHAnsi"/>
          <w:color w:val="000000" w:themeColor="text1"/>
          <w:sz w:val="22"/>
          <w:szCs w:val="22"/>
        </w:rPr>
      </w:pPr>
    </w:p>
    <w:sectPr w:rsidR="00F67E7C" w:rsidRPr="009A55C4" w:rsidSect="009B05F2">
      <w:headerReference w:type="default" r:id="rId15"/>
      <w:footerReference w:type="even" r:id="rId16"/>
      <w:footerReference w:type="default" r:id="rId17"/>
      <w:pgSz w:w="12240" w:h="15840"/>
      <w:pgMar w:top="1944"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109D5" w14:textId="77777777" w:rsidR="006D4B6B" w:rsidRDefault="006D4B6B" w:rsidP="00E94894">
      <w:r>
        <w:separator/>
      </w:r>
    </w:p>
  </w:endnote>
  <w:endnote w:type="continuationSeparator" w:id="0">
    <w:p w14:paraId="55761E6D" w14:textId="77777777" w:rsidR="006D4B6B" w:rsidRDefault="006D4B6B" w:rsidP="00E9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F42A" w14:textId="77777777" w:rsidR="007B6910" w:rsidRDefault="007B6910" w:rsidP="00C35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9D60B" w14:textId="77777777" w:rsidR="007B6910" w:rsidRDefault="007B6910" w:rsidP="00C35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BCD0" w14:textId="77777777" w:rsidR="007B6910" w:rsidRPr="00C35125" w:rsidRDefault="007B6910" w:rsidP="00C35125">
    <w:pPr>
      <w:pStyle w:val="Footer"/>
      <w:framePr w:wrap="around" w:vAnchor="text" w:hAnchor="margin" w:xAlign="right" w:y="1"/>
      <w:rPr>
        <w:rStyle w:val="PageNumber"/>
        <w:rFonts w:ascii="Rockwell" w:hAnsi="Rockwell"/>
        <w:color w:val="7F7F7F" w:themeColor="text1" w:themeTint="80"/>
      </w:rPr>
    </w:pPr>
    <w:r w:rsidRPr="00C35125">
      <w:rPr>
        <w:rStyle w:val="PageNumber"/>
        <w:rFonts w:ascii="Rockwell" w:hAnsi="Rockwell"/>
        <w:color w:val="7F7F7F" w:themeColor="text1" w:themeTint="80"/>
      </w:rPr>
      <w:fldChar w:fldCharType="begin"/>
    </w:r>
    <w:r w:rsidRPr="00C35125">
      <w:rPr>
        <w:rStyle w:val="PageNumber"/>
        <w:rFonts w:ascii="Rockwell" w:hAnsi="Rockwell"/>
        <w:color w:val="7F7F7F" w:themeColor="text1" w:themeTint="80"/>
      </w:rPr>
      <w:instrText xml:space="preserve">PAGE  </w:instrText>
    </w:r>
    <w:r w:rsidRPr="00C35125">
      <w:rPr>
        <w:rStyle w:val="PageNumber"/>
        <w:rFonts w:ascii="Rockwell" w:hAnsi="Rockwell"/>
        <w:color w:val="7F7F7F" w:themeColor="text1" w:themeTint="80"/>
      </w:rPr>
      <w:fldChar w:fldCharType="separate"/>
    </w:r>
    <w:r w:rsidR="00CD4D10">
      <w:rPr>
        <w:rStyle w:val="PageNumber"/>
        <w:rFonts w:ascii="Rockwell" w:hAnsi="Rockwell"/>
        <w:noProof/>
        <w:color w:val="7F7F7F" w:themeColor="text1" w:themeTint="80"/>
      </w:rPr>
      <w:t>3</w:t>
    </w:r>
    <w:r w:rsidRPr="00C35125">
      <w:rPr>
        <w:rStyle w:val="PageNumber"/>
        <w:rFonts w:ascii="Rockwell" w:hAnsi="Rockwell"/>
        <w:color w:val="7F7F7F" w:themeColor="text1" w:themeTint="80"/>
      </w:rPr>
      <w:fldChar w:fldCharType="end"/>
    </w:r>
  </w:p>
  <w:p w14:paraId="4D160000" w14:textId="51A6C17B" w:rsidR="007B6910" w:rsidRPr="009B05F2" w:rsidRDefault="00D358DA" w:rsidP="00C35125">
    <w:pPr>
      <w:pStyle w:val="Footer"/>
      <w:ind w:right="360"/>
      <w:rPr>
        <w:rFonts w:asciiTheme="majorHAnsi" w:hAnsiTheme="majorHAnsi"/>
        <w:color w:val="7F7F7F" w:themeColor="text1" w:themeTint="80"/>
        <w:sz w:val="18"/>
        <w:szCs w:val="18"/>
      </w:rPr>
    </w:pPr>
    <w:r w:rsidRPr="009B05F2">
      <w:rPr>
        <w:rFonts w:asciiTheme="majorHAnsi" w:hAnsiTheme="majorHAnsi"/>
        <w:color w:val="7F7F7F" w:themeColor="text1" w:themeTint="80"/>
        <w:sz w:val="18"/>
        <w:szCs w:val="18"/>
      </w:rPr>
      <w:t>Eskolta School Research and Design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D9DF1" w14:textId="77777777" w:rsidR="006D4B6B" w:rsidRDefault="006D4B6B" w:rsidP="00E94894">
      <w:r>
        <w:separator/>
      </w:r>
    </w:p>
  </w:footnote>
  <w:footnote w:type="continuationSeparator" w:id="0">
    <w:p w14:paraId="7D788347" w14:textId="77777777" w:rsidR="006D4B6B" w:rsidRDefault="006D4B6B" w:rsidP="00E9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78E65" w14:textId="72605E3C" w:rsidR="00375B2A" w:rsidRPr="00375B2A" w:rsidRDefault="000E0C6B" w:rsidP="00A4380F">
    <w:pPr>
      <w:rPr>
        <w:rFonts w:ascii="Calibri" w:hAnsi="Calibri" w:cs="Calibri"/>
        <w:noProof/>
        <w:color w:val="000000" w:themeColor="text1"/>
        <w:sz w:val="16"/>
        <w:szCs w:val="16"/>
      </w:rPr>
    </w:pPr>
    <w:r w:rsidRPr="00442195">
      <w:rPr>
        <w:rFonts w:ascii="Rockwell" w:hAnsi="Rockwell"/>
        <w:b/>
        <w:noProof/>
        <w:color w:val="000000" w:themeColor="text1"/>
        <w:sz w:val="22"/>
        <w:szCs w:val="22"/>
      </w:rPr>
      <w:drawing>
        <wp:anchor distT="0" distB="0" distL="114300" distR="114300" simplePos="0" relativeHeight="251674112" behindDoc="0" locked="0" layoutInCell="1" allowOverlap="1" wp14:anchorId="7B23474E" wp14:editId="7D75A52E">
          <wp:simplePos x="0" y="0"/>
          <wp:positionH relativeFrom="column">
            <wp:posOffset>4852035</wp:posOffset>
          </wp:positionH>
          <wp:positionV relativeFrom="paragraph">
            <wp:posOffset>6350</wp:posOffset>
          </wp:positionV>
          <wp:extent cx="1036320" cy="33782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kolta-logo-White.eps"/>
                  <pic:cNvPicPr/>
                </pic:nvPicPr>
                <pic:blipFill>
                  <a:blip r:embed="rId1">
                    <a:extLst>
                      <a:ext uri="{28A0092B-C50C-407E-A947-70E740481C1C}">
                        <a14:useLocalDpi xmlns:a14="http://schemas.microsoft.com/office/drawing/2010/main" val="0"/>
                      </a:ext>
                    </a:extLst>
                  </a:blip>
                  <a:stretch>
                    <a:fillRect/>
                  </a:stretch>
                </pic:blipFill>
                <pic:spPr>
                  <a:xfrm>
                    <a:off x="0" y="0"/>
                    <a:ext cx="1036320" cy="337820"/>
                  </a:xfrm>
                  <a:prstGeom prst="rect">
                    <a:avLst/>
                  </a:prstGeom>
                </pic:spPr>
              </pic:pic>
            </a:graphicData>
          </a:graphic>
          <wp14:sizeRelH relativeFrom="page">
            <wp14:pctWidth>0</wp14:pctWidth>
          </wp14:sizeRelH>
          <wp14:sizeRelV relativeFrom="page">
            <wp14:pctHeight>0</wp14:pctHeight>
          </wp14:sizeRelV>
        </wp:anchor>
      </w:drawing>
    </w:r>
    <w:r w:rsidR="007B6910" w:rsidRPr="00442195">
      <w:rPr>
        <w:rFonts w:ascii="Rockwell" w:hAnsi="Rockwell"/>
        <w:b/>
        <w:noProof/>
        <w:color w:val="000000" w:themeColor="text1"/>
        <w:sz w:val="22"/>
        <w:szCs w:val="22"/>
      </w:rPr>
      <mc:AlternateContent>
        <mc:Choice Requires="wps">
          <w:drawing>
            <wp:anchor distT="0" distB="0" distL="114300" distR="114300" simplePos="0" relativeHeight="251640320" behindDoc="1" locked="0" layoutInCell="1" allowOverlap="1" wp14:anchorId="3F481F77" wp14:editId="79C7BCA2">
              <wp:simplePos x="0" y="0"/>
              <wp:positionH relativeFrom="column">
                <wp:posOffset>-914400</wp:posOffset>
              </wp:positionH>
              <wp:positionV relativeFrom="paragraph">
                <wp:posOffset>-457200</wp:posOffset>
              </wp:positionV>
              <wp:extent cx="7772400" cy="1006094"/>
              <wp:effectExtent l="0" t="0" r="0" b="10160"/>
              <wp:wrapNone/>
              <wp:docPr id="1" name="Rectangle 1"/>
              <wp:cNvGraphicFramePr/>
              <a:graphic xmlns:a="http://schemas.openxmlformats.org/drawingml/2006/main">
                <a:graphicData uri="http://schemas.microsoft.com/office/word/2010/wordprocessingShape">
                  <wps:wsp>
                    <wps:cNvSpPr/>
                    <wps:spPr>
                      <a:xfrm>
                        <a:off x="0" y="0"/>
                        <a:ext cx="7772400" cy="1006094"/>
                      </a:xfrm>
                      <a:prstGeom prst="rect">
                        <a:avLst/>
                      </a:prstGeom>
                      <a:solidFill>
                        <a:schemeClr val="accent3"/>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C3F03" id="Rectangle 1" o:spid="_x0000_s1026" style="position:absolute;margin-left:-1in;margin-top:-36pt;width:612pt;height:79.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" fillcolor="#a5a5a5 [3206]" stroked="f" strokeweight="1pt"/>
          </w:pict>
        </mc:Fallback>
      </mc:AlternateContent>
    </w:r>
    <w:r w:rsidR="008D47CB" w:rsidRPr="005F222B">
      <w:rPr>
        <w:rFonts w:ascii="Rockwell" w:hAnsi="Rockwell"/>
        <w:b/>
        <w:noProof/>
        <w:color w:val="000000" w:themeColor="text1"/>
        <w:sz w:val="22"/>
        <w:szCs w:val="22"/>
      </w:rPr>
      <mc:AlternateContent>
        <mc:Choice Requires="wps">
          <w:drawing>
            <wp:anchor distT="0" distB="0" distL="114300" distR="114300" simplePos="0" relativeHeight="251707904" behindDoc="1" locked="0" layoutInCell="1" allowOverlap="1" wp14:anchorId="4DB5A028" wp14:editId="4BCDF500">
              <wp:simplePos x="0" y="0"/>
              <wp:positionH relativeFrom="column">
                <wp:posOffset>-792480</wp:posOffset>
              </wp:positionH>
              <wp:positionV relativeFrom="paragraph">
                <wp:posOffset>-542925</wp:posOffset>
              </wp:positionV>
              <wp:extent cx="7852682" cy="1108982"/>
              <wp:effectExtent l="0" t="0" r="0" b="8890"/>
              <wp:wrapNone/>
              <wp:docPr id="2" name="Rectangle 2"/>
              <wp:cNvGraphicFramePr/>
              <a:graphic xmlns:a="http://schemas.openxmlformats.org/drawingml/2006/main">
                <a:graphicData uri="http://schemas.microsoft.com/office/word/2010/wordprocessingShape">
                  <wps:wsp>
                    <wps:cNvSpPr/>
                    <wps:spPr>
                      <a:xfrm>
                        <a:off x="0" y="0"/>
                        <a:ext cx="7852682" cy="1108982"/>
                      </a:xfrm>
                      <a:prstGeom prst="rect">
                        <a:avLst/>
                      </a:prstGeom>
                      <a:solidFill>
                        <a:schemeClr val="accent3"/>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46D7A" id="Rectangle 2" o:spid="_x0000_s1026" style="position:absolute;margin-left:-62.4pt;margin-top:-42.75pt;width:618.3pt;height:87.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" fillcolor="#a5a5a5 [3206]" stroked="f" strokeweight="1pt"/>
          </w:pict>
        </mc:Fallback>
      </mc:AlternateContent>
    </w:r>
    <w:r w:rsidR="00375B2A">
      <w:rPr>
        <w:rFonts w:ascii="Calibri" w:hAnsi="Calibri" w:cs="Calibri"/>
        <w:noProof/>
        <w:color w:val="000000" w:themeColor="text1"/>
        <w:sz w:val="16"/>
        <w:szCs w:val="16"/>
      </w:rPr>
      <w:t>LEARNING MINDSET</w:t>
    </w:r>
    <w:r w:rsidR="0037754F">
      <w:rPr>
        <w:rFonts w:ascii="Calibri" w:hAnsi="Calibri" w:cs="Calibri"/>
        <w:noProof/>
        <w:color w:val="000000" w:themeColor="text1"/>
        <w:sz w:val="16"/>
        <w:szCs w:val="16"/>
      </w:rPr>
      <w:t>S</w:t>
    </w:r>
    <w:r w:rsidR="00375B2A">
      <w:rPr>
        <w:rFonts w:ascii="Calibri" w:hAnsi="Calibri" w:cs="Calibri"/>
        <w:noProof/>
        <w:color w:val="000000" w:themeColor="text1"/>
        <w:sz w:val="16"/>
        <w:szCs w:val="16"/>
      </w:rPr>
      <w:t xml:space="preserve"> 1</w:t>
    </w:r>
  </w:p>
  <w:p w14:paraId="6C1554E6" w14:textId="3D28E428" w:rsidR="008D47CB" w:rsidRPr="00375B2A" w:rsidRDefault="00A4380F" w:rsidP="00A4380F">
    <w:pPr>
      <w:rPr>
        <w:rFonts w:cstheme="minorHAnsi"/>
        <w:b/>
        <w:color w:val="000000"/>
        <w:sz w:val="20"/>
        <w:szCs w:val="20"/>
      </w:rPr>
    </w:pPr>
    <w:r w:rsidRPr="00375B2A">
      <w:rPr>
        <w:rFonts w:cstheme="minorHAnsi"/>
        <w:b/>
        <w:color w:val="000000"/>
        <w:sz w:val="20"/>
        <w:szCs w:val="20"/>
      </w:rPr>
      <w:t xml:space="preserve">An Introduction to Mindsets </w:t>
    </w:r>
    <w:r w:rsidR="005E5DEB">
      <w:rPr>
        <w:rFonts w:cstheme="minorHAnsi"/>
        <w:b/>
        <w:color w:val="000000"/>
        <w:sz w:val="20"/>
        <w:szCs w:val="20"/>
      </w:rPr>
      <w:t>b</w:t>
    </w:r>
    <w:r w:rsidR="003F5D03" w:rsidRPr="00375B2A">
      <w:rPr>
        <w:rFonts w:cstheme="minorHAnsi"/>
        <w:b/>
        <w:color w:val="000000"/>
        <w:sz w:val="20"/>
        <w:szCs w:val="20"/>
      </w:rPr>
      <w:t>ehind</w:t>
    </w:r>
    <w:r w:rsidRPr="00375B2A">
      <w:rPr>
        <w:rFonts w:cstheme="minorHAnsi"/>
        <w:b/>
        <w:color w:val="000000"/>
        <w:sz w:val="20"/>
        <w:szCs w:val="20"/>
      </w:rPr>
      <w:t xml:space="preserve"> Academic Behaviors</w:t>
    </w:r>
  </w:p>
  <w:p w14:paraId="0966F445" w14:textId="0BBF57BC" w:rsidR="008D47CB" w:rsidRPr="00375B2A" w:rsidRDefault="007D7F94" w:rsidP="008D47CB">
    <w:pPr>
      <w:pStyle w:val="Header"/>
      <w:spacing w:line="276" w:lineRule="auto"/>
      <w:rPr>
        <w:rFonts w:asciiTheme="majorHAnsi" w:hAnsiTheme="majorHAnsi" w:cstheme="majorHAnsi"/>
        <w:color w:val="000000" w:themeColor="text1"/>
        <w:sz w:val="20"/>
        <w:szCs w:val="20"/>
      </w:rPr>
    </w:pPr>
    <w:r w:rsidRPr="00375B2A">
      <w:rPr>
        <w:rFonts w:asciiTheme="majorHAnsi" w:hAnsiTheme="majorHAnsi" w:cstheme="majorHAnsi"/>
        <w:color w:val="000000" w:themeColor="text1"/>
        <w:sz w:val="20"/>
        <w:szCs w:val="20"/>
      </w:rPr>
      <w:t>Research Brief</w:t>
    </w:r>
    <w:r w:rsidR="00CC0287" w:rsidRPr="00375B2A">
      <w:rPr>
        <w:rFonts w:asciiTheme="majorHAnsi" w:hAnsiTheme="majorHAnsi" w:cstheme="majorHAnsi"/>
        <w:color w:val="000000" w:themeColor="text1"/>
        <w:sz w:val="20"/>
        <w:szCs w:val="20"/>
      </w:rPr>
      <w:t>: Three Learning Mindsets</w:t>
    </w:r>
  </w:p>
  <w:p w14:paraId="03EAD11C" w14:textId="74E40EB6" w:rsidR="007B6910" w:rsidRPr="00442195" w:rsidRDefault="007B6910" w:rsidP="008D47CB">
    <w:pPr>
      <w:pStyle w:val="Header"/>
      <w:spacing w:line="276" w:lineRule="auto"/>
      <w:rPr>
        <w:rFonts w:ascii="Rockwell" w:hAnsi="Rockwell"/>
        <w:i/>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5B52E6"/>
    <w:multiLevelType w:val="multilevel"/>
    <w:tmpl w:val="12AA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000C3"/>
    <w:multiLevelType w:val="hybridMultilevel"/>
    <w:tmpl w:val="EEB06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A976F7"/>
    <w:multiLevelType w:val="hybridMultilevel"/>
    <w:tmpl w:val="2E46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B2EBC"/>
    <w:multiLevelType w:val="hybridMultilevel"/>
    <w:tmpl w:val="4BC8A974"/>
    <w:lvl w:ilvl="0" w:tplc="602AC5A4">
      <w:start w:val="1"/>
      <w:numFmt w:val="bullet"/>
      <w:lvlText w:val=""/>
      <w:lvlJc w:val="left"/>
      <w:pPr>
        <w:ind w:left="720" w:hanging="360"/>
      </w:pPr>
      <w:rPr>
        <w:rFonts w:ascii="Symbol" w:hAnsi="Symbol" w:hint="default"/>
      </w:rPr>
    </w:lvl>
    <w:lvl w:ilvl="1" w:tplc="DB7E33F8">
      <w:start w:val="1"/>
      <w:numFmt w:val="bullet"/>
      <w:lvlText w:val="o"/>
      <w:lvlJc w:val="left"/>
      <w:pPr>
        <w:ind w:left="1440" w:hanging="360"/>
      </w:pPr>
      <w:rPr>
        <w:rFonts w:ascii="Courier New" w:hAnsi="Courier New" w:hint="default"/>
      </w:rPr>
    </w:lvl>
    <w:lvl w:ilvl="2" w:tplc="28A4718E">
      <w:start w:val="1"/>
      <w:numFmt w:val="bullet"/>
      <w:lvlText w:val=""/>
      <w:lvlJc w:val="left"/>
      <w:pPr>
        <w:ind w:left="2160" w:hanging="360"/>
      </w:pPr>
      <w:rPr>
        <w:rFonts w:ascii="Wingdings" w:hAnsi="Wingdings" w:hint="default"/>
      </w:rPr>
    </w:lvl>
    <w:lvl w:ilvl="3" w:tplc="AFBC6FA4">
      <w:start w:val="1"/>
      <w:numFmt w:val="bullet"/>
      <w:lvlText w:val=""/>
      <w:lvlJc w:val="left"/>
      <w:pPr>
        <w:ind w:left="2880" w:hanging="360"/>
      </w:pPr>
      <w:rPr>
        <w:rFonts w:ascii="Symbol" w:hAnsi="Symbol" w:hint="default"/>
      </w:rPr>
    </w:lvl>
    <w:lvl w:ilvl="4" w:tplc="78360E62">
      <w:start w:val="1"/>
      <w:numFmt w:val="bullet"/>
      <w:lvlText w:val="o"/>
      <w:lvlJc w:val="left"/>
      <w:pPr>
        <w:ind w:left="3600" w:hanging="360"/>
      </w:pPr>
      <w:rPr>
        <w:rFonts w:ascii="Courier New" w:hAnsi="Courier New" w:hint="default"/>
      </w:rPr>
    </w:lvl>
    <w:lvl w:ilvl="5" w:tplc="30663BA0">
      <w:start w:val="1"/>
      <w:numFmt w:val="bullet"/>
      <w:lvlText w:val=""/>
      <w:lvlJc w:val="left"/>
      <w:pPr>
        <w:ind w:left="4320" w:hanging="360"/>
      </w:pPr>
      <w:rPr>
        <w:rFonts w:ascii="Wingdings" w:hAnsi="Wingdings" w:hint="default"/>
      </w:rPr>
    </w:lvl>
    <w:lvl w:ilvl="6" w:tplc="C9BCECD4">
      <w:start w:val="1"/>
      <w:numFmt w:val="bullet"/>
      <w:lvlText w:val=""/>
      <w:lvlJc w:val="left"/>
      <w:pPr>
        <w:ind w:left="5040" w:hanging="360"/>
      </w:pPr>
      <w:rPr>
        <w:rFonts w:ascii="Symbol" w:hAnsi="Symbol" w:hint="default"/>
      </w:rPr>
    </w:lvl>
    <w:lvl w:ilvl="7" w:tplc="3B208376">
      <w:start w:val="1"/>
      <w:numFmt w:val="bullet"/>
      <w:lvlText w:val="o"/>
      <w:lvlJc w:val="left"/>
      <w:pPr>
        <w:ind w:left="5760" w:hanging="360"/>
      </w:pPr>
      <w:rPr>
        <w:rFonts w:ascii="Courier New" w:hAnsi="Courier New" w:hint="default"/>
      </w:rPr>
    </w:lvl>
    <w:lvl w:ilvl="8" w:tplc="CC6CEA24">
      <w:start w:val="1"/>
      <w:numFmt w:val="bullet"/>
      <w:lvlText w:val=""/>
      <w:lvlJc w:val="left"/>
      <w:pPr>
        <w:ind w:left="6480" w:hanging="360"/>
      </w:pPr>
      <w:rPr>
        <w:rFonts w:ascii="Wingdings" w:hAnsi="Wingdings" w:hint="default"/>
      </w:rPr>
    </w:lvl>
  </w:abstractNum>
  <w:abstractNum w:abstractNumId="6" w15:restartNumberingAfterBreak="0">
    <w:nsid w:val="385F5837"/>
    <w:multiLevelType w:val="hybridMultilevel"/>
    <w:tmpl w:val="FB68549E"/>
    <w:lvl w:ilvl="0" w:tplc="0409000F">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3F4DF6"/>
    <w:multiLevelType w:val="hybridMultilevel"/>
    <w:tmpl w:val="2902A548"/>
    <w:lvl w:ilvl="0" w:tplc="63FAE560">
      <w:start w:val="1"/>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7274E"/>
    <w:multiLevelType w:val="hybridMultilevel"/>
    <w:tmpl w:val="390C014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572206"/>
    <w:multiLevelType w:val="hybridMultilevel"/>
    <w:tmpl w:val="DE9A6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25A0B"/>
    <w:multiLevelType w:val="hybridMultilevel"/>
    <w:tmpl w:val="3CFA9D52"/>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20F320F"/>
    <w:multiLevelType w:val="hybridMultilevel"/>
    <w:tmpl w:val="47785C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03EA3"/>
    <w:multiLevelType w:val="hybridMultilevel"/>
    <w:tmpl w:val="BA200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32494"/>
    <w:multiLevelType w:val="hybridMultilevel"/>
    <w:tmpl w:val="57DE6A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3"/>
  </w:num>
  <w:num w:numId="5">
    <w:abstractNumId w:val="9"/>
  </w:num>
  <w:num w:numId="6">
    <w:abstractNumId w:val="7"/>
  </w:num>
  <w:num w:numId="7">
    <w:abstractNumId w:val="4"/>
  </w:num>
  <w:num w:numId="8">
    <w:abstractNumId w:val="3"/>
  </w:num>
  <w:num w:numId="9">
    <w:abstractNumId w:val="6"/>
  </w:num>
  <w:num w:numId="10">
    <w:abstractNumId w:val="8"/>
  </w:num>
  <w:num w:numId="11">
    <w:abstractNumId w:val="10"/>
  </w:num>
  <w:num w:numId="12">
    <w:abstractNumId w:val="5"/>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1F"/>
    <w:rsid w:val="000330D3"/>
    <w:rsid w:val="00041915"/>
    <w:rsid w:val="000B1AC7"/>
    <w:rsid w:val="000B32BA"/>
    <w:rsid w:val="000C7E9B"/>
    <w:rsid w:val="000E0C6B"/>
    <w:rsid w:val="000E0DFB"/>
    <w:rsid w:val="000F10AF"/>
    <w:rsid w:val="000F7F46"/>
    <w:rsid w:val="0011682A"/>
    <w:rsid w:val="00155F94"/>
    <w:rsid w:val="00184BDE"/>
    <w:rsid w:val="00190C32"/>
    <w:rsid w:val="001C006A"/>
    <w:rsid w:val="00217A67"/>
    <w:rsid w:val="00241DAA"/>
    <w:rsid w:val="0026138E"/>
    <w:rsid w:val="00283D27"/>
    <w:rsid w:val="002E6779"/>
    <w:rsid w:val="00331B5A"/>
    <w:rsid w:val="0033500D"/>
    <w:rsid w:val="00355BAC"/>
    <w:rsid w:val="00375B2A"/>
    <w:rsid w:val="0037754F"/>
    <w:rsid w:val="003C2FD7"/>
    <w:rsid w:val="003D4D3E"/>
    <w:rsid w:val="003D5011"/>
    <w:rsid w:val="003E387C"/>
    <w:rsid w:val="003F28B9"/>
    <w:rsid w:val="003F5D03"/>
    <w:rsid w:val="00420D7C"/>
    <w:rsid w:val="00442195"/>
    <w:rsid w:val="0044739A"/>
    <w:rsid w:val="004553A3"/>
    <w:rsid w:val="00476EAE"/>
    <w:rsid w:val="00483B51"/>
    <w:rsid w:val="004B76E7"/>
    <w:rsid w:val="00505A8D"/>
    <w:rsid w:val="0052105E"/>
    <w:rsid w:val="00556096"/>
    <w:rsid w:val="005904AF"/>
    <w:rsid w:val="00591899"/>
    <w:rsid w:val="005D1DB1"/>
    <w:rsid w:val="005E5DEB"/>
    <w:rsid w:val="00625CBC"/>
    <w:rsid w:val="00641523"/>
    <w:rsid w:val="006771D6"/>
    <w:rsid w:val="006D0966"/>
    <w:rsid w:val="006D4B6B"/>
    <w:rsid w:val="006D63FB"/>
    <w:rsid w:val="006F33B7"/>
    <w:rsid w:val="006F6ECF"/>
    <w:rsid w:val="007249D4"/>
    <w:rsid w:val="00732300"/>
    <w:rsid w:val="00744933"/>
    <w:rsid w:val="00745600"/>
    <w:rsid w:val="00747E3A"/>
    <w:rsid w:val="00752BA7"/>
    <w:rsid w:val="00790692"/>
    <w:rsid w:val="007B6910"/>
    <w:rsid w:val="007D1F87"/>
    <w:rsid w:val="007D7F94"/>
    <w:rsid w:val="007F0DED"/>
    <w:rsid w:val="008130C9"/>
    <w:rsid w:val="0082120B"/>
    <w:rsid w:val="00841A43"/>
    <w:rsid w:val="00892A2B"/>
    <w:rsid w:val="008D47CB"/>
    <w:rsid w:val="008F02CD"/>
    <w:rsid w:val="008F3C1F"/>
    <w:rsid w:val="00986DBF"/>
    <w:rsid w:val="00987554"/>
    <w:rsid w:val="009A55C4"/>
    <w:rsid w:val="009B05F2"/>
    <w:rsid w:val="009D5023"/>
    <w:rsid w:val="00A0536E"/>
    <w:rsid w:val="00A37764"/>
    <w:rsid w:val="00A4380F"/>
    <w:rsid w:val="00A81DD5"/>
    <w:rsid w:val="00AC3A33"/>
    <w:rsid w:val="00AC6304"/>
    <w:rsid w:val="00B44520"/>
    <w:rsid w:val="00B46528"/>
    <w:rsid w:val="00B71371"/>
    <w:rsid w:val="00B954B8"/>
    <w:rsid w:val="00BA0C61"/>
    <w:rsid w:val="00BA3A4A"/>
    <w:rsid w:val="00BB4F81"/>
    <w:rsid w:val="00BC3FF3"/>
    <w:rsid w:val="00C12132"/>
    <w:rsid w:val="00C35125"/>
    <w:rsid w:val="00C51492"/>
    <w:rsid w:val="00C5719D"/>
    <w:rsid w:val="00C7223C"/>
    <w:rsid w:val="00C8311E"/>
    <w:rsid w:val="00C9497C"/>
    <w:rsid w:val="00CC0287"/>
    <w:rsid w:val="00CD4D10"/>
    <w:rsid w:val="00D358DA"/>
    <w:rsid w:val="00D54D33"/>
    <w:rsid w:val="00D743FF"/>
    <w:rsid w:val="00D7648A"/>
    <w:rsid w:val="00DB4C33"/>
    <w:rsid w:val="00DC101F"/>
    <w:rsid w:val="00DC7BBE"/>
    <w:rsid w:val="00DE7675"/>
    <w:rsid w:val="00DF7774"/>
    <w:rsid w:val="00E321CB"/>
    <w:rsid w:val="00E65161"/>
    <w:rsid w:val="00E84EE1"/>
    <w:rsid w:val="00E86E4A"/>
    <w:rsid w:val="00E94894"/>
    <w:rsid w:val="00EB3423"/>
    <w:rsid w:val="00EB3FC7"/>
    <w:rsid w:val="00EC1ABA"/>
    <w:rsid w:val="00EE383E"/>
    <w:rsid w:val="00F2501B"/>
    <w:rsid w:val="00F37C35"/>
    <w:rsid w:val="00F67E7C"/>
    <w:rsid w:val="00F71D05"/>
    <w:rsid w:val="00F8783F"/>
    <w:rsid w:val="00FB0C44"/>
    <w:rsid w:val="00FF0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70D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06A"/>
  </w:style>
  <w:style w:type="paragraph" w:styleId="Heading1">
    <w:name w:val="heading 1"/>
    <w:basedOn w:val="Normal"/>
    <w:next w:val="Normal"/>
    <w:link w:val="Heading1Char"/>
    <w:uiPriority w:val="9"/>
    <w:qFormat/>
    <w:rsid w:val="006771D6"/>
    <w:pPr>
      <w:keepNext/>
      <w:keepLines/>
      <w:spacing w:before="360" w:after="160"/>
      <w:outlineLvl w:val="0"/>
    </w:pPr>
    <w:rPr>
      <w:rFonts w:ascii="Rockwell" w:eastAsiaTheme="majorEastAsia" w:hAnsi="Rockwell" w:cstheme="majorBidi"/>
      <w:b/>
      <w:bCs/>
      <w:color w:val="1F3864" w:themeColor="accent5" w:themeShade="80"/>
      <w:sz w:val="28"/>
      <w:szCs w:val="32"/>
    </w:rPr>
  </w:style>
  <w:style w:type="paragraph" w:styleId="Heading2">
    <w:name w:val="heading 2"/>
    <w:basedOn w:val="Normal"/>
    <w:next w:val="Normal"/>
    <w:link w:val="Heading2Char"/>
    <w:uiPriority w:val="9"/>
    <w:unhideWhenUsed/>
    <w:qFormat/>
    <w:rsid w:val="00C35125"/>
    <w:pPr>
      <w:widowControl w:val="0"/>
      <w:autoSpaceDE w:val="0"/>
      <w:autoSpaceDN w:val="0"/>
      <w:adjustRightInd w:val="0"/>
      <w:spacing w:line="276" w:lineRule="auto"/>
      <w:outlineLvl w:val="1"/>
    </w:pPr>
    <w:rPr>
      <w:rFonts w:ascii="Rockwell" w:hAnsi="Rockwell" w:cs="Times New Roman"/>
      <w:b/>
      <w:color w:val="1F3864" w:themeColor="accent5" w:themeShade="80"/>
    </w:rPr>
  </w:style>
  <w:style w:type="paragraph" w:styleId="Heading3">
    <w:name w:val="heading 3"/>
    <w:basedOn w:val="Normal"/>
    <w:next w:val="Normal"/>
    <w:link w:val="Heading3Char"/>
    <w:uiPriority w:val="9"/>
    <w:unhideWhenUsed/>
    <w:qFormat/>
    <w:rsid w:val="00C5719D"/>
    <w:pPr>
      <w:keepNext/>
      <w:keepLines/>
      <w:spacing w:before="360" w:after="80"/>
      <w:outlineLvl w:val="2"/>
    </w:pPr>
    <w:rPr>
      <w:rFonts w:ascii="Rockwell" w:eastAsiaTheme="majorEastAsia" w:hAnsi="Rockwell"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1F"/>
    <w:pPr>
      <w:ind w:left="720"/>
      <w:contextualSpacing/>
    </w:pPr>
  </w:style>
  <w:style w:type="paragraph" w:styleId="Header">
    <w:name w:val="header"/>
    <w:basedOn w:val="Normal"/>
    <w:link w:val="HeaderChar"/>
    <w:uiPriority w:val="99"/>
    <w:unhideWhenUsed/>
    <w:rsid w:val="00E94894"/>
    <w:pPr>
      <w:tabs>
        <w:tab w:val="center" w:pos="4320"/>
        <w:tab w:val="right" w:pos="8640"/>
      </w:tabs>
    </w:pPr>
  </w:style>
  <w:style w:type="character" w:customStyle="1" w:styleId="HeaderChar">
    <w:name w:val="Header Char"/>
    <w:basedOn w:val="DefaultParagraphFont"/>
    <w:link w:val="Header"/>
    <w:uiPriority w:val="99"/>
    <w:rsid w:val="00E94894"/>
  </w:style>
  <w:style w:type="paragraph" w:styleId="Footer">
    <w:name w:val="footer"/>
    <w:basedOn w:val="Normal"/>
    <w:link w:val="FooterChar"/>
    <w:uiPriority w:val="99"/>
    <w:unhideWhenUsed/>
    <w:rsid w:val="00E94894"/>
    <w:pPr>
      <w:tabs>
        <w:tab w:val="center" w:pos="4320"/>
        <w:tab w:val="right" w:pos="8640"/>
      </w:tabs>
    </w:pPr>
  </w:style>
  <w:style w:type="character" w:customStyle="1" w:styleId="FooterChar">
    <w:name w:val="Footer Char"/>
    <w:basedOn w:val="DefaultParagraphFont"/>
    <w:link w:val="Footer"/>
    <w:uiPriority w:val="99"/>
    <w:rsid w:val="00E94894"/>
  </w:style>
  <w:style w:type="character" w:customStyle="1" w:styleId="Heading1Char">
    <w:name w:val="Heading 1 Char"/>
    <w:basedOn w:val="DefaultParagraphFont"/>
    <w:link w:val="Heading1"/>
    <w:uiPriority w:val="9"/>
    <w:rsid w:val="006771D6"/>
    <w:rPr>
      <w:rFonts w:ascii="Rockwell" w:eastAsiaTheme="majorEastAsia" w:hAnsi="Rockwell" w:cstheme="majorBidi"/>
      <w:b/>
      <w:bCs/>
      <w:color w:val="1F3864" w:themeColor="accent5" w:themeShade="80"/>
      <w:sz w:val="28"/>
      <w:szCs w:val="32"/>
    </w:rPr>
  </w:style>
  <w:style w:type="character" w:customStyle="1" w:styleId="Heading2Char">
    <w:name w:val="Heading 2 Char"/>
    <w:basedOn w:val="DefaultParagraphFont"/>
    <w:link w:val="Heading2"/>
    <w:uiPriority w:val="9"/>
    <w:rsid w:val="00C35125"/>
    <w:rPr>
      <w:rFonts w:ascii="Rockwell" w:hAnsi="Rockwell" w:cs="Times New Roman"/>
      <w:b/>
      <w:color w:val="1F3864" w:themeColor="accent5" w:themeShade="80"/>
    </w:rPr>
  </w:style>
  <w:style w:type="character" w:customStyle="1" w:styleId="Heading3Char">
    <w:name w:val="Heading 3 Char"/>
    <w:basedOn w:val="DefaultParagraphFont"/>
    <w:link w:val="Heading3"/>
    <w:uiPriority w:val="9"/>
    <w:rsid w:val="00C5719D"/>
    <w:rPr>
      <w:rFonts w:ascii="Rockwell" w:eastAsiaTheme="majorEastAsia" w:hAnsi="Rockwell" w:cstheme="majorBidi"/>
      <w:b/>
      <w:bCs/>
      <w:sz w:val="22"/>
    </w:rPr>
  </w:style>
  <w:style w:type="character" w:styleId="PageNumber">
    <w:name w:val="page number"/>
    <w:basedOn w:val="DefaultParagraphFont"/>
    <w:uiPriority w:val="99"/>
    <w:semiHidden/>
    <w:unhideWhenUsed/>
    <w:rsid w:val="00C35125"/>
  </w:style>
  <w:style w:type="paragraph" w:styleId="NormalWeb">
    <w:name w:val="Normal (Web)"/>
    <w:basedOn w:val="Normal"/>
    <w:uiPriority w:val="99"/>
    <w:unhideWhenUsed/>
    <w:rsid w:val="000330D3"/>
    <w:pPr>
      <w:spacing w:before="100" w:beforeAutospacing="1" w:after="100" w:afterAutospacing="1"/>
    </w:pPr>
    <w:rPr>
      <w:rFonts w:ascii="Times New Roman" w:hAnsi="Times New Roman" w:cs="Times New Roman"/>
    </w:rPr>
  </w:style>
  <w:style w:type="table" w:styleId="GridTable1Light-Accent1">
    <w:name w:val="Grid Table 1 Light Accent 1"/>
    <w:basedOn w:val="TableNormal"/>
    <w:uiPriority w:val="46"/>
    <w:rsid w:val="000330D3"/>
    <w:rPr>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1682A"/>
    <w:rPr>
      <w:color w:val="0000FF"/>
      <w:u w:val="single"/>
    </w:rPr>
  </w:style>
  <w:style w:type="character" w:customStyle="1" w:styleId="UnresolvedMention1">
    <w:name w:val="Unresolved Mention1"/>
    <w:basedOn w:val="DefaultParagraphFont"/>
    <w:uiPriority w:val="99"/>
    <w:rsid w:val="00B44520"/>
    <w:rPr>
      <w:color w:val="605E5C"/>
      <w:shd w:val="clear" w:color="auto" w:fill="E1DFDD"/>
    </w:rPr>
  </w:style>
  <w:style w:type="character" w:styleId="FollowedHyperlink">
    <w:name w:val="FollowedHyperlink"/>
    <w:basedOn w:val="DefaultParagraphFont"/>
    <w:uiPriority w:val="99"/>
    <w:semiHidden/>
    <w:unhideWhenUsed/>
    <w:rsid w:val="00355BAC"/>
    <w:rPr>
      <w:color w:val="954F72" w:themeColor="followedHyperlink"/>
      <w:u w:val="single"/>
    </w:rPr>
  </w:style>
  <w:style w:type="character" w:styleId="CommentReference">
    <w:name w:val="annotation reference"/>
    <w:basedOn w:val="DefaultParagraphFont"/>
    <w:uiPriority w:val="99"/>
    <w:semiHidden/>
    <w:unhideWhenUsed/>
    <w:rsid w:val="00355BAC"/>
    <w:rPr>
      <w:sz w:val="16"/>
      <w:szCs w:val="16"/>
    </w:rPr>
  </w:style>
  <w:style w:type="paragraph" w:styleId="CommentText">
    <w:name w:val="annotation text"/>
    <w:basedOn w:val="Normal"/>
    <w:link w:val="CommentTextChar"/>
    <w:uiPriority w:val="99"/>
    <w:unhideWhenUsed/>
    <w:rsid w:val="00355BAC"/>
    <w:rPr>
      <w:sz w:val="20"/>
      <w:szCs w:val="20"/>
    </w:rPr>
  </w:style>
  <w:style w:type="character" w:customStyle="1" w:styleId="CommentTextChar">
    <w:name w:val="Comment Text Char"/>
    <w:basedOn w:val="DefaultParagraphFont"/>
    <w:link w:val="CommentText"/>
    <w:uiPriority w:val="99"/>
    <w:rsid w:val="00355BAC"/>
    <w:rPr>
      <w:sz w:val="20"/>
      <w:szCs w:val="20"/>
    </w:rPr>
  </w:style>
  <w:style w:type="paragraph" w:styleId="CommentSubject">
    <w:name w:val="annotation subject"/>
    <w:basedOn w:val="CommentText"/>
    <w:next w:val="CommentText"/>
    <w:link w:val="CommentSubjectChar"/>
    <w:uiPriority w:val="99"/>
    <w:semiHidden/>
    <w:unhideWhenUsed/>
    <w:rsid w:val="00355BAC"/>
    <w:rPr>
      <w:b/>
      <w:bCs/>
    </w:rPr>
  </w:style>
  <w:style w:type="character" w:customStyle="1" w:styleId="CommentSubjectChar">
    <w:name w:val="Comment Subject Char"/>
    <w:basedOn w:val="CommentTextChar"/>
    <w:link w:val="CommentSubject"/>
    <w:uiPriority w:val="99"/>
    <w:semiHidden/>
    <w:rsid w:val="00355BAC"/>
    <w:rPr>
      <w:b/>
      <w:bCs/>
      <w:sz w:val="20"/>
      <w:szCs w:val="20"/>
    </w:rPr>
  </w:style>
  <w:style w:type="paragraph" w:styleId="BalloonText">
    <w:name w:val="Balloon Text"/>
    <w:basedOn w:val="Normal"/>
    <w:link w:val="BalloonTextChar"/>
    <w:uiPriority w:val="99"/>
    <w:semiHidden/>
    <w:unhideWhenUsed/>
    <w:rsid w:val="00355B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BAC"/>
    <w:rPr>
      <w:rFonts w:ascii="Times New Roman" w:hAnsi="Times New Roman" w:cs="Times New Roman"/>
      <w:sz w:val="18"/>
      <w:szCs w:val="18"/>
    </w:rPr>
  </w:style>
  <w:style w:type="paragraph" w:customStyle="1" w:styleId="last">
    <w:name w:val="last"/>
    <w:basedOn w:val="Normal"/>
    <w:rsid w:val="00505A8D"/>
    <w:pPr>
      <w:spacing w:before="100" w:beforeAutospacing="1" w:after="100" w:afterAutospacing="1"/>
    </w:pPr>
    <w:rPr>
      <w:rFonts w:ascii="Times New Roman" w:eastAsia="Times New Roman" w:hAnsi="Times New Roman" w:cs="Times New Roman"/>
    </w:rPr>
  </w:style>
  <w:style w:type="character" w:customStyle="1" w:styleId="name">
    <w:name w:val="name"/>
    <w:basedOn w:val="DefaultParagraphFont"/>
    <w:rsid w:val="00505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353">
      <w:bodyDiv w:val="1"/>
      <w:marLeft w:val="0"/>
      <w:marRight w:val="0"/>
      <w:marTop w:val="0"/>
      <w:marBottom w:val="0"/>
      <w:divBdr>
        <w:top w:val="none" w:sz="0" w:space="0" w:color="auto"/>
        <w:left w:val="none" w:sz="0" w:space="0" w:color="auto"/>
        <w:bottom w:val="none" w:sz="0" w:space="0" w:color="auto"/>
        <w:right w:val="none" w:sz="0" w:space="0" w:color="auto"/>
      </w:divBdr>
    </w:div>
    <w:div w:id="64687299">
      <w:bodyDiv w:val="1"/>
      <w:marLeft w:val="0"/>
      <w:marRight w:val="0"/>
      <w:marTop w:val="0"/>
      <w:marBottom w:val="0"/>
      <w:divBdr>
        <w:top w:val="none" w:sz="0" w:space="0" w:color="auto"/>
        <w:left w:val="none" w:sz="0" w:space="0" w:color="auto"/>
        <w:bottom w:val="none" w:sz="0" w:space="0" w:color="auto"/>
        <w:right w:val="none" w:sz="0" w:space="0" w:color="auto"/>
      </w:divBdr>
    </w:div>
    <w:div w:id="417412379">
      <w:bodyDiv w:val="1"/>
      <w:marLeft w:val="0"/>
      <w:marRight w:val="0"/>
      <w:marTop w:val="0"/>
      <w:marBottom w:val="0"/>
      <w:divBdr>
        <w:top w:val="none" w:sz="0" w:space="0" w:color="auto"/>
        <w:left w:val="none" w:sz="0" w:space="0" w:color="auto"/>
        <w:bottom w:val="none" w:sz="0" w:space="0" w:color="auto"/>
        <w:right w:val="none" w:sz="0" w:space="0" w:color="auto"/>
      </w:divBdr>
    </w:div>
    <w:div w:id="606815172">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1261331359">
      <w:bodyDiv w:val="1"/>
      <w:marLeft w:val="0"/>
      <w:marRight w:val="0"/>
      <w:marTop w:val="0"/>
      <w:marBottom w:val="0"/>
      <w:divBdr>
        <w:top w:val="none" w:sz="0" w:space="0" w:color="auto"/>
        <w:left w:val="none" w:sz="0" w:space="0" w:color="auto"/>
        <w:bottom w:val="none" w:sz="0" w:space="0" w:color="auto"/>
        <w:right w:val="none" w:sz="0" w:space="0" w:color="auto"/>
      </w:divBdr>
    </w:div>
    <w:div w:id="1278441993">
      <w:bodyDiv w:val="1"/>
      <w:marLeft w:val="0"/>
      <w:marRight w:val="0"/>
      <w:marTop w:val="0"/>
      <w:marBottom w:val="0"/>
      <w:divBdr>
        <w:top w:val="none" w:sz="0" w:space="0" w:color="auto"/>
        <w:left w:val="none" w:sz="0" w:space="0" w:color="auto"/>
        <w:bottom w:val="none" w:sz="0" w:space="0" w:color="auto"/>
        <w:right w:val="none" w:sz="0" w:space="0" w:color="auto"/>
      </w:divBdr>
      <w:divsChild>
        <w:div w:id="1296180926">
          <w:marLeft w:val="-108"/>
          <w:marRight w:val="0"/>
          <w:marTop w:val="0"/>
          <w:marBottom w:val="0"/>
          <w:divBdr>
            <w:top w:val="none" w:sz="0" w:space="0" w:color="auto"/>
            <w:left w:val="none" w:sz="0" w:space="0" w:color="auto"/>
            <w:bottom w:val="none" w:sz="0" w:space="0" w:color="auto"/>
            <w:right w:val="none" w:sz="0" w:space="0" w:color="auto"/>
          </w:divBdr>
        </w:div>
      </w:divsChild>
    </w:div>
    <w:div w:id="199159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d.org/publications/educational-leadership/oct07/vol65/num02/The-Perils-and-Promises-of-Praise.aspx"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users.nber.org/~sewp/events/2005.01.14/Bios+Links/Good-rec2-Steele_&amp;_Aronson_95.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sych.wisc.edu/cmsdocuments/HullemanH09Scienc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apa.org/pubs/journals/releases/xge-a00339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Rothman</dc:creator>
  <cp:keywords/>
  <dc:description/>
  <cp:lastModifiedBy>Emma Werowinski</cp:lastModifiedBy>
  <cp:revision>3</cp:revision>
  <cp:lastPrinted>2016-02-23T16:27:00Z</cp:lastPrinted>
  <dcterms:created xsi:type="dcterms:W3CDTF">2019-08-28T19:49:00Z</dcterms:created>
  <dcterms:modified xsi:type="dcterms:W3CDTF">2019-09-03T19:36:00Z</dcterms:modified>
</cp:coreProperties>
</file>